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B201" w14:textId="7A5D03D8" w:rsidR="000C63B0" w:rsidRDefault="00DD0097" w:rsidP="002A0503">
      <w:pPr>
        <w:pStyle w:val="Kop1"/>
      </w:pPr>
      <w:proofErr w:type="spellStart"/>
      <w:r>
        <w:rPr>
          <w:rFonts w:eastAsia="Times New Roman"/>
          <w:lang w:eastAsia="nl-NL"/>
        </w:rPr>
        <w:t>Handtherapeutische</w:t>
      </w:r>
      <w:proofErr w:type="spellEnd"/>
      <w:r>
        <w:rPr>
          <w:rFonts w:eastAsia="Times New Roman"/>
          <w:lang w:eastAsia="nl-NL"/>
        </w:rPr>
        <w:t xml:space="preserve"> nabehandeling </w:t>
      </w:r>
      <w:r w:rsidR="002A0503">
        <w:t xml:space="preserve">TFCC </w:t>
      </w:r>
      <w:proofErr w:type="spellStart"/>
      <w:r w:rsidR="002A0503">
        <w:t>repair</w:t>
      </w:r>
      <w:proofErr w:type="spellEnd"/>
    </w:p>
    <w:p w14:paraId="1749A329" w14:textId="77777777" w:rsidR="002A0503" w:rsidRPr="00DD0097" w:rsidRDefault="002A0503" w:rsidP="00DD0097">
      <w:pPr>
        <w:rPr>
          <w:rFonts w:cstheme="minorHAnsi"/>
        </w:rPr>
      </w:pPr>
    </w:p>
    <w:p w14:paraId="35809551" w14:textId="77777777" w:rsidR="0025507D" w:rsidRPr="003F28EC" w:rsidRDefault="0025507D" w:rsidP="0025507D">
      <w:pPr>
        <w:pStyle w:val="Kop2"/>
        <w:rPr>
          <w:rFonts w:eastAsia="Times New Roman"/>
          <w:lang w:val="nl-NL"/>
        </w:rPr>
      </w:pPr>
      <w:r w:rsidRPr="003F28EC">
        <w:rPr>
          <w:rFonts w:eastAsia="Times New Roman"/>
          <w:lang w:val="nl-NL"/>
        </w:rPr>
        <w:t>Algemeen</w:t>
      </w:r>
    </w:p>
    <w:p w14:paraId="17B4FEBC" w14:textId="1705FF4F" w:rsidR="00A60AD1" w:rsidRPr="0025507D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  <w:r w:rsidRPr="0025507D">
        <w:rPr>
          <w:rFonts w:asciiTheme="minorHAnsi" w:hAnsiTheme="minorHAnsi" w:cstheme="minorHAnsi"/>
          <w:i/>
          <w:iCs/>
          <w:color w:val="auto"/>
        </w:rPr>
        <w:t xml:space="preserve">Na een trauma kan </w:t>
      </w:r>
      <w:proofErr w:type="spellStart"/>
      <w:r w:rsidRPr="0025507D">
        <w:rPr>
          <w:rFonts w:asciiTheme="minorHAnsi" w:hAnsiTheme="minorHAnsi" w:cstheme="minorHAnsi"/>
          <w:i/>
          <w:iCs/>
          <w:color w:val="auto"/>
        </w:rPr>
        <w:t>ulnaire</w:t>
      </w:r>
      <w:proofErr w:type="spellEnd"/>
      <w:r w:rsidRPr="0025507D">
        <w:rPr>
          <w:rFonts w:asciiTheme="minorHAnsi" w:hAnsiTheme="minorHAnsi" w:cstheme="minorHAnsi"/>
          <w:i/>
          <w:iCs/>
          <w:color w:val="auto"/>
        </w:rPr>
        <w:t xml:space="preserve"> polspijn in combinatie met ‘klikken’ duiden op een TFCC-letsel. Omdat het TFCC insereert aan de processus styloideus ulnae is een fractuur van de basis hiervan indicatief voor een TFCC-letsel. Uit MRI-onderzoek blijkt dat bij 96,5 procent van de distale radiusfracturen er sprake is van enige mate van TFCC-letsel. Bij een DRU- instabiliteit is er eigenlijk altijd sprake van een TFCC-letsel. Echter omgekeerd komt een TFCC-letsel ook vaak voor zonder DRU-instabiliteit. </w:t>
      </w:r>
    </w:p>
    <w:p w14:paraId="641345BD" w14:textId="159D4372" w:rsidR="00A60AD1" w:rsidRPr="0025507D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  <w:r w:rsidRPr="0025507D">
        <w:rPr>
          <w:rFonts w:asciiTheme="minorHAnsi" w:hAnsiTheme="minorHAnsi" w:cstheme="minorHAnsi"/>
          <w:i/>
          <w:iCs/>
          <w:color w:val="auto"/>
        </w:rPr>
        <w:t>Behalve traumatische aandoeningen van het TFCC kan deze structuur, net als de meniscus in de knie, op latere leeftijd klachten geven ten gevolge van degeneratieve veranderingen.</w:t>
      </w:r>
    </w:p>
    <w:p w14:paraId="7911231F" w14:textId="77777777" w:rsidR="00A60AD1" w:rsidRPr="0025507D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</w:p>
    <w:p w14:paraId="3D7D5873" w14:textId="77777777" w:rsidR="00103F4C" w:rsidRPr="00103F4C" w:rsidRDefault="00103F4C" w:rsidP="00A60AD1">
      <w:pPr>
        <w:pStyle w:val="prlmnormaal"/>
        <w:rPr>
          <w:rFonts w:asciiTheme="minorHAnsi" w:hAnsiTheme="minorHAnsi" w:cstheme="minorHAnsi"/>
          <w:b/>
          <w:bCs/>
          <w:i/>
          <w:iCs/>
          <w:color w:val="auto"/>
        </w:rPr>
      </w:pPr>
      <w:r w:rsidRPr="00103F4C">
        <w:rPr>
          <w:rFonts w:asciiTheme="minorHAnsi" w:hAnsiTheme="minorHAnsi" w:cstheme="minorHAnsi"/>
          <w:b/>
          <w:bCs/>
          <w:i/>
          <w:iCs/>
          <w:color w:val="auto"/>
        </w:rPr>
        <w:t>Behandeling</w:t>
      </w:r>
    </w:p>
    <w:p w14:paraId="6262B634" w14:textId="02F2F3BD" w:rsidR="00A60AD1" w:rsidRPr="0025507D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  <w:r w:rsidRPr="0025507D">
        <w:rPr>
          <w:rFonts w:asciiTheme="minorHAnsi" w:hAnsiTheme="minorHAnsi" w:cstheme="minorHAnsi"/>
          <w:i/>
          <w:iCs/>
          <w:color w:val="auto"/>
        </w:rPr>
        <w:t xml:space="preserve">De initiële behandeling van een TFCC laesie is conservatief. Mits deze tijdig onderkend wordt dient deze binnen 2 weken na trauma te starten met een onder- en bovenarm gipsimmobilisatie van drie tot zes weken in supinatie. </w:t>
      </w:r>
    </w:p>
    <w:p w14:paraId="19B889E7" w14:textId="7FF4DA54" w:rsidR="00A60AD1" w:rsidRPr="0025507D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</w:p>
    <w:p w14:paraId="1CFC74B9" w14:textId="66CE80D8" w:rsidR="00A60AD1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  <w:r w:rsidRPr="0025507D">
        <w:rPr>
          <w:rFonts w:asciiTheme="minorHAnsi" w:hAnsiTheme="minorHAnsi" w:cstheme="minorHAnsi"/>
          <w:i/>
          <w:iCs/>
          <w:color w:val="auto"/>
        </w:rPr>
        <w:t xml:space="preserve">Operatieve fixatie is geïndiceerd als conservatieve behandeling faalt, bij passieve instabiliteit van het DRU of na instabiele fracturen. Operatieve stabilisatie van het DRU-gewricht kan zowel artroscopisch als open gebeuren. Hierbij wordt het TFCC weer aan de </w:t>
      </w:r>
      <w:proofErr w:type="spellStart"/>
      <w:r w:rsidRPr="0025507D">
        <w:rPr>
          <w:rFonts w:asciiTheme="minorHAnsi" w:hAnsiTheme="minorHAnsi" w:cstheme="minorHAnsi"/>
          <w:i/>
          <w:iCs/>
          <w:color w:val="auto"/>
        </w:rPr>
        <w:t>ulna</w:t>
      </w:r>
      <w:proofErr w:type="spellEnd"/>
      <w:r w:rsidRPr="0025507D">
        <w:rPr>
          <w:rFonts w:asciiTheme="minorHAnsi" w:hAnsiTheme="minorHAnsi" w:cstheme="minorHAnsi"/>
          <w:i/>
          <w:iCs/>
          <w:color w:val="auto"/>
        </w:rPr>
        <w:t xml:space="preserve"> vastgezet, vaak met een botankertje. In het geval van een fractuur aan de basis van de processus styloideus ulnae wordt er een </w:t>
      </w:r>
      <w:proofErr w:type="spellStart"/>
      <w:r w:rsidRPr="0025507D">
        <w:rPr>
          <w:rFonts w:asciiTheme="minorHAnsi" w:hAnsiTheme="minorHAnsi" w:cstheme="minorHAnsi"/>
          <w:i/>
          <w:iCs/>
          <w:color w:val="auto"/>
        </w:rPr>
        <w:t>osteosynthese</w:t>
      </w:r>
      <w:proofErr w:type="spellEnd"/>
      <w:r w:rsidRPr="0025507D">
        <w:rPr>
          <w:rFonts w:asciiTheme="minorHAnsi" w:hAnsiTheme="minorHAnsi" w:cstheme="minorHAnsi"/>
          <w:i/>
          <w:iCs/>
          <w:color w:val="auto"/>
        </w:rPr>
        <w:t xml:space="preserve"> van deze fractuur verricht. Bij een TFCC-letsel in combinatie met een distale radiusfractuur is het allerbelangrijkste om een anatomische stand van de radius te bereiken.</w:t>
      </w:r>
    </w:p>
    <w:p w14:paraId="19081336" w14:textId="77777777" w:rsidR="00A60AD1" w:rsidRPr="0025507D" w:rsidRDefault="00A60AD1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</w:p>
    <w:p w14:paraId="3FB240B3" w14:textId="77777777" w:rsidR="00103F4C" w:rsidRPr="001D5FFE" w:rsidRDefault="00103F4C" w:rsidP="00A60AD1">
      <w:pPr>
        <w:pStyle w:val="prlmnormaal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103F4C">
        <w:rPr>
          <w:rFonts w:asciiTheme="minorHAnsi" w:hAnsiTheme="minorHAnsi" w:cstheme="minorHAnsi"/>
          <w:b/>
          <w:bCs/>
          <w:i/>
          <w:iCs/>
          <w:color w:val="auto"/>
        </w:rPr>
        <w:t>Herstel</w:t>
      </w:r>
    </w:p>
    <w:p w14:paraId="66B99EF1" w14:textId="55BEA2B2" w:rsidR="00103F4C" w:rsidRPr="001D5FFE" w:rsidRDefault="002A0503" w:rsidP="00103F4C">
      <w:pPr>
        <w:pStyle w:val="prlmnormaal"/>
        <w:rPr>
          <w:rFonts w:asciiTheme="minorHAnsi" w:hAnsiTheme="minorHAnsi" w:cstheme="minorHAnsi"/>
          <w:i/>
          <w:iCs/>
          <w:color w:val="000000" w:themeColor="text1"/>
        </w:rPr>
      </w:pPr>
      <w:r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Het herstel na een TFCC operatie (TFCC herstel of stabilisatie) is langdurig (gemiddeld 6-12 maanden) en zeer intensief. </w:t>
      </w:r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Arthroscopische </w:t>
      </w:r>
      <w:proofErr w:type="spellStart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>repair</w:t>
      </w:r>
      <w:proofErr w:type="spellEnd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 geven goede tot uitstekende resultaten </w:t>
      </w:r>
      <w:proofErr w:type="spellStart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>varierend</w:t>
      </w:r>
      <w:proofErr w:type="spellEnd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 van 60-90%. Knijpkracht herstelt tot 84-98% ten opzichte van de niet-aangedane zijde. Er is een slechtere uitkomst bij</w:t>
      </w:r>
      <w:r w:rsidR="003F28E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 zowel een</w:t>
      </w:r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 hogere leeftijd als bij een </w:t>
      </w:r>
      <w:proofErr w:type="spellStart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>ulna</w:t>
      </w:r>
      <w:proofErr w:type="spellEnd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-plus variant. Complicaties na chirurgie zijn infecties, hypertrofie van het littekenweefsel, CRPS en neurotmesis van de dorsale sensorische tak van de n. ulnaris. </w:t>
      </w:r>
      <w:proofErr w:type="spellStart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>Neuropraxie</w:t>
      </w:r>
      <w:proofErr w:type="spellEnd"/>
      <w:r w:rsidR="00103F4C" w:rsidRPr="001D5FFE">
        <w:rPr>
          <w:rFonts w:asciiTheme="minorHAnsi" w:hAnsiTheme="minorHAnsi" w:cstheme="minorHAnsi"/>
          <w:i/>
          <w:iCs/>
          <w:color w:val="000000" w:themeColor="text1"/>
        </w:rPr>
        <w:t xml:space="preserve"> van deze sensorische tak is veelal tijdelijk en herstelt in 3-4 maanden.</w:t>
      </w:r>
    </w:p>
    <w:p w14:paraId="5CB15ABF" w14:textId="77777777" w:rsidR="00103F4C" w:rsidRPr="001D5FFE" w:rsidRDefault="00103F4C" w:rsidP="00A60AD1">
      <w:pPr>
        <w:pStyle w:val="prlmnormaal"/>
        <w:rPr>
          <w:rFonts w:asciiTheme="minorHAnsi" w:hAnsiTheme="minorHAnsi" w:cstheme="minorHAnsi"/>
          <w:i/>
          <w:iCs/>
          <w:color w:val="000000" w:themeColor="text1"/>
        </w:rPr>
      </w:pPr>
    </w:p>
    <w:p w14:paraId="7F052AB7" w14:textId="407FDF19" w:rsidR="002A0503" w:rsidRPr="0025507D" w:rsidRDefault="00B24395" w:rsidP="00A60AD1">
      <w:pPr>
        <w:pStyle w:val="prlmnormaal"/>
        <w:rPr>
          <w:rFonts w:asciiTheme="minorHAnsi" w:hAnsiTheme="minorHAnsi" w:cstheme="minorHAnsi"/>
          <w:i/>
          <w:iCs/>
          <w:color w:val="auto"/>
        </w:rPr>
      </w:pPr>
      <w:r w:rsidRPr="0025507D">
        <w:rPr>
          <w:rFonts w:asciiTheme="minorHAnsi" w:hAnsiTheme="minorHAnsi" w:cstheme="minorHAnsi"/>
          <w:i/>
          <w:iCs/>
          <w:color w:val="auto"/>
        </w:rPr>
        <w:t xml:space="preserve">Nabehandeling bestaat uit initieel </w:t>
      </w:r>
      <w:r w:rsidR="002A0503" w:rsidRPr="0025507D">
        <w:rPr>
          <w:rFonts w:asciiTheme="minorHAnsi" w:hAnsiTheme="minorHAnsi" w:cstheme="minorHAnsi"/>
          <w:i/>
          <w:iCs/>
          <w:color w:val="auto"/>
        </w:rPr>
        <w:t>vier weken een boven- en onderarm gips. Na vier weken wordt deze vervangen door een afneembare pols spalk</w:t>
      </w:r>
      <w:r w:rsidRPr="0025507D">
        <w:rPr>
          <w:rFonts w:asciiTheme="minorHAnsi" w:hAnsiTheme="minorHAnsi" w:cstheme="minorHAnsi"/>
          <w:i/>
          <w:iCs/>
          <w:color w:val="auto"/>
        </w:rPr>
        <w:t xml:space="preserve"> (</w:t>
      </w:r>
      <w:r w:rsidR="002A0503" w:rsidRPr="0025507D">
        <w:rPr>
          <w:rFonts w:asciiTheme="minorHAnsi" w:hAnsiTheme="minorHAnsi" w:cstheme="minorHAnsi"/>
          <w:i/>
          <w:iCs/>
          <w:color w:val="auto"/>
        </w:rPr>
        <w:t>continu dragen</w:t>
      </w:r>
      <w:r w:rsidRPr="0025507D">
        <w:rPr>
          <w:rFonts w:asciiTheme="minorHAnsi" w:hAnsiTheme="minorHAnsi" w:cstheme="minorHAnsi"/>
          <w:i/>
          <w:iCs/>
          <w:color w:val="auto"/>
        </w:rPr>
        <w:t>), waarna</w:t>
      </w:r>
      <w:r w:rsidR="002A0503" w:rsidRPr="0025507D">
        <w:rPr>
          <w:rFonts w:asciiTheme="minorHAnsi" w:hAnsiTheme="minorHAnsi" w:cstheme="minorHAnsi"/>
          <w:i/>
          <w:iCs/>
          <w:color w:val="auto"/>
        </w:rPr>
        <w:t xml:space="preserve"> de immobilisatie </w:t>
      </w:r>
      <w:r w:rsidRPr="0025507D">
        <w:rPr>
          <w:rFonts w:asciiTheme="minorHAnsi" w:hAnsiTheme="minorHAnsi" w:cstheme="minorHAnsi"/>
          <w:i/>
          <w:iCs/>
          <w:color w:val="auto"/>
        </w:rPr>
        <w:t>vanaf de 8</w:t>
      </w:r>
      <w:r w:rsidRPr="0025507D">
        <w:rPr>
          <w:rFonts w:asciiTheme="minorHAnsi" w:hAnsiTheme="minorHAnsi" w:cstheme="minorHAnsi"/>
          <w:i/>
          <w:iCs/>
          <w:color w:val="auto"/>
          <w:vertAlign w:val="superscript"/>
        </w:rPr>
        <w:t>e</w:t>
      </w:r>
      <w:r w:rsidRPr="0025507D">
        <w:rPr>
          <w:rFonts w:asciiTheme="minorHAnsi" w:hAnsiTheme="minorHAnsi" w:cstheme="minorHAnsi"/>
          <w:i/>
          <w:iCs/>
          <w:color w:val="auto"/>
        </w:rPr>
        <w:t xml:space="preserve"> week </w:t>
      </w:r>
      <w:r w:rsidR="002A0503" w:rsidRPr="0025507D">
        <w:rPr>
          <w:rFonts w:asciiTheme="minorHAnsi" w:hAnsiTheme="minorHAnsi" w:cstheme="minorHAnsi"/>
          <w:i/>
          <w:iCs/>
          <w:color w:val="auto"/>
        </w:rPr>
        <w:t xml:space="preserve">langzaam </w:t>
      </w:r>
      <w:r w:rsidRPr="0025507D">
        <w:rPr>
          <w:rFonts w:asciiTheme="minorHAnsi" w:hAnsiTheme="minorHAnsi" w:cstheme="minorHAnsi"/>
          <w:i/>
          <w:iCs/>
          <w:color w:val="auto"/>
        </w:rPr>
        <w:t xml:space="preserve">wordt </w:t>
      </w:r>
      <w:r w:rsidR="002A0503" w:rsidRPr="0025507D">
        <w:rPr>
          <w:rFonts w:asciiTheme="minorHAnsi" w:hAnsiTheme="minorHAnsi" w:cstheme="minorHAnsi"/>
          <w:i/>
          <w:iCs/>
          <w:color w:val="auto"/>
        </w:rPr>
        <w:t>afgebouwd. Autorijden is gemiddeld weer mogelijk vanaf 8-12 weken</w:t>
      </w:r>
      <w:r w:rsidR="002142FC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2142FC" w:rsidRPr="002142FC">
        <w:rPr>
          <w:rFonts w:asciiTheme="minorHAnsi" w:hAnsiTheme="minorHAnsi" w:cstheme="minorHAnsi"/>
          <w:i/>
          <w:iCs/>
          <w:color w:val="auto"/>
        </w:rPr>
        <w:sym w:font="Wingdings" w:char="F0E0"/>
      </w:r>
      <w:r w:rsidR="002142FC">
        <w:rPr>
          <w:rFonts w:asciiTheme="minorHAnsi" w:hAnsiTheme="minorHAnsi" w:cstheme="minorHAnsi"/>
          <w:i/>
          <w:iCs/>
          <w:color w:val="FF0000"/>
        </w:rPr>
        <w:t>Bij de Engelse versie wordt auto rijden vanaf 6 weken weer aangeraden, zit ook een verschil in spalk afbouwen, daar beginnen ze vanaf 6 weken mee</w:t>
      </w:r>
      <w:r w:rsidR="002A0503" w:rsidRPr="0025507D">
        <w:rPr>
          <w:rFonts w:asciiTheme="minorHAnsi" w:hAnsiTheme="minorHAnsi" w:cstheme="minorHAnsi"/>
          <w:i/>
          <w:iCs/>
          <w:color w:val="auto"/>
        </w:rPr>
        <w:t xml:space="preserve"> wanneer de spalk niet meer gebruikt wordt. Autorijden met een spalk wordt niet </w:t>
      </w:r>
      <w:r w:rsidRPr="0025507D">
        <w:rPr>
          <w:rFonts w:asciiTheme="minorHAnsi" w:hAnsiTheme="minorHAnsi" w:cstheme="minorHAnsi"/>
          <w:i/>
          <w:iCs/>
          <w:color w:val="auto"/>
        </w:rPr>
        <w:t>aangeraden.</w:t>
      </w:r>
    </w:p>
    <w:p w14:paraId="3D01C9F2" w14:textId="1AF33E56" w:rsidR="00DD0097" w:rsidRDefault="00DD0097" w:rsidP="00DD0097">
      <w:pPr>
        <w:rPr>
          <w:rFonts w:cstheme="minorHAnsi"/>
        </w:rPr>
      </w:pPr>
    </w:p>
    <w:p w14:paraId="00AB20C5" w14:textId="77777777" w:rsidR="00103F4C" w:rsidRDefault="00103F4C" w:rsidP="00DD0097">
      <w:pPr>
        <w:rPr>
          <w:rFonts w:cstheme="minorHAnsi"/>
        </w:rPr>
      </w:pPr>
    </w:p>
    <w:p w14:paraId="08AD1259" w14:textId="77777777" w:rsidR="00DD0097" w:rsidRPr="00B24395" w:rsidRDefault="00DD0097" w:rsidP="00DD0097">
      <w:pPr>
        <w:pStyle w:val="Kop2"/>
        <w:rPr>
          <w:rFonts w:eastAsiaTheme="minorHAnsi" w:cstheme="minorBidi"/>
          <w:lang w:val="nl-NL"/>
        </w:rPr>
      </w:pPr>
      <w:r w:rsidRPr="00E51F90">
        <w:rPr>
          <w:rFonts w:eastAsia="Times New Roman"/>
          <w:lang w:val="nl-NL" w:eastAsia="nl-NL"/>
        </w:rPr>
        <w:t xml:space="preserve">ASSESSMENT </w:t>
      </w:r>
      <w:proofErr w:type="spellStart"/>
      <w:r w:rsidRPr="00E51F90">
        <w:rPr>
          <w:rFonts w:eastAsia="Times New Roman"/>
          <w:lang w:val="nl-NL" w:eastAsia="nl-NL"/>
        </w:rPr>
        <w:t>Pre-operatief</w:t>
      </w:r>
      <w:proofErr w:type="spellEnd"/>
      <w:r w:rsidRPr="00E51F90">
        <w:rPr>
          <w:rFonts w:eastAsia="Times New Roman"/>
          <w:lang w:val="nl-NL" w:eastAsia="nl-NL"/>
        </w:rPr>
        <w:t xml:space="preserve"> / intake</w:t>
      </w:r>
    </w:p>
    <w:p w14:paraId="0741AFAB" w14:textId="080DE3A4" w:rsidR="00DD0097" w:rsidRPr="00DD0097" w:rsidRDefault="00DD0097" w:rsidP="00DD0097">
      <w:pPr>
        <w:pStyle w:val="Lijstalinea"/>
        <w:numPr>
          <w:ilvl w:val="0"/>
          <w:numId w:val="8"/>
        </w:numPr>
        <w:spacing w:after="0" w:line="240" w:lineRule="auto"/>
        <w:rPr>
          <w:lang w:val="de-DE"/>
        </w:rPr>
      </w:pPr>
      <w:r w:rsidRPr="00DD0097">
        <w:rPr>
          <w:rFonts w:eastAsia="Times New Roman" w:cs="Arial"/>
          <w:lang w:val="de-DE" w:eastAsia="nl-NL"/>
        </w:rPr>
        <w:t xml:space="preserve">AROM </w:t>
      </w:r>
      <w:proofErr w:type="spellStart"/>
      <w:r w:rsidRPr="00DD0097">
        <w:rPr>
          <w:rFonts w:eastAsia="Times New Roman" w:cs="Arial"/>
          <w:lang w:val="de-DE" w:eastAsia="nl-NL"/>
        </w:rPr>
        <w:t>pols</w:t>
      </w:r>
      <w:proofErr w:type="spellEnd"/>
      <w:r w:rsidRPr="00DD0097">
        <w:rPr>
          <w:rFonts w:eastAsia="Times New Roman" w:cs="Arial"/>
          <w:lang w:val="de-DE" w:eastAsia="nl-NL"/>
        </w:rPr>
        <w:t xml:space="preserve"> (palm-</w:t>
      </w:r>
      <w:proofErr w:type="spellStart"/>
      <w:r w:rsidRPr="00DD0097">
        <w:rPr>
          <w:rFonts w:eastAsia="Times New Roman" w:cs="Arial"/>
          <w:lang w:val="de-DE" w:eastAsia="nl-NL"/>
        </w:rPr>
        <w:t>dors</w:t>
      </w:r>
      <w:proofErr w:type="spellEnd"/>
      <w:r w:rsidR="003F28EC">
        <w:rPr>
          <w:rFonts w:eastAsia="Times New Roman" w:cs="Arial"/>
          <w:lang w:val="de-DE" w:eastAsia="nl-NL"/>
        </w:rPr>
        <w:t xml:space="preserve"> </w:t>
      </w:r>
      <w:r w:rsidR="003F28EC" w:rsidRPr="003F28EC">
        <w:rPr>
          <w:rFonts w:eastAsia="Times New Roman" w:cs="Arial"/>
          <w:lang w:val="de-DE" w:eastAsia="nl-NL"/>
        </w:rPr>
        <w:sym w:font="Wingdings" w:char="F0E0"/>
      </w:r>
      <w:r w:rsidR="003F28EC">
        <w:rPr>
          <w:rFonts w:eastAsia="Times New Roman" w:cs="Arial"/>
          <w:lang w:val="de-DE" w:eastAsia="nl-NL"/>
        </w:rPr>
        <w:t xml:space="preserve"> en </w:t>
      </w:r>
      <w:proofErr w:type="spellStart"/>
      <w:r w:rsidR="003F28EC" w:rsidRPr="003F28EC">
        <w:rPr>
          <w:rFonts w:eastAsia="Times New Roman" w:cs="Arial"/>
          <w:color w:val="FF0000"/>
          <w:lang w:val="de-DE" w:eastAsia="nl-NL"/>
        </w:rPr>
        <w:t>ulnair</w:t>
      </w:r>
      <w:proofErr w:type="spellEnd"/>
      <w:r w:rsidR="003F28EC" w:rsidRPr="003F28EC">
        <w:rPr>
          <w:rFonts w:eastAsia="Times New Roman" w:cs="Arial"/>
          <w:color w:val="FF0000"/>
          <w:lang w:val="de-DE" w:eastAsia="nl-NL"/>
        </w:rPr>
        <w:t xml:space="preserve"> en </w:t>
      </w:r>
      <w:proofErr w:type="spellStart"/>
      <w:r w:rsidR="003F28EC" w:rsidRPr="003F28EC">
        <w:rPr>
          <w:rFonts w:eastAsia="Times New Roman" w:cs="Arial"/>
          <w:color w:val="FF0000"/>
          <w:lang w:val="de-DE" w:eastAsia="nl-NL"/>
        </w:rPr>
        <w:t>radiaal</w:t>
      </w:r>
      <w:proofErr w:type="spellEnd"/>
      <w:r w:rsidR="003F28EC" w:rsidRPr="003F28EC">
        <w:rPr>
          <w:rFonts w:eastAsia="Times New Roman" w:cs="Arial"/>
          <w:color w:val="FF0000"/>
          <w:lang w:val="de-DE" w:eastAsia="nl-NL"/>
        </w:rPr>
        <w:t xml:space="preserve"> </w:t>
      </w:r>
      <w:proofErr w:type="spellStart"/>
      <w:r w:rsidR="003F28EC" w:rsidRPr="003F28EC">
        <w:rPr>
          <w:rFonts w:eastAsia="Times New Roman" w:cs="Arial"/>
          <w:color w:val="FF0000"/>
          <w:lang w:val="de-DE" w:eastAsia="nl-NL"/>
        </w:rPr>
        <w:t>deviatie</w:t>
      </w:r>
      <w:proofErr w:type="spellEnd"/>
      <w:r w:rsidR="003F28EC" w:rsidRPr="003F28EC">
        <w:rPr>
          <w:rFonts w:eastAsia="Times New Roman" w:cs="Arial"/>
          <w:color w:val="FF0000"/>
          <w:lang w:val="de-DE" w:eastAsia="nl-NL"/>
        </w:rPr>
        <w:t xml:space="preserve">? </w:t>
      </w:r>
      <w:r w:rsidRPr="003F28EC">
        <w:rPr>
          <w:rFonts w:eastAsia="Times New Roman" w:cs="Arial"/>
          <w:color w:val="FF0000"/>
          <w:lang w:val="de-DE" w:eastAsia="nl-NL"/>
        </w:rPr>
        <w:t xml:space="preserve">) </w:t>
      </w:r>
      <w:r w:rsidRPr="00DD0097">
        <w:rPr>
          <w:rFonts w:eastAsia="Times New Roman" w:cs="Arial"/>
          <w:lang w:val="de-DE" w:eastAsia="nl-NL"/>
        </w:rPr>
        <w:t>en DRU (pro-</w:t>
      </w:r>
      <w:proofErr w:type="spellStart"/>
      <w:r>
        <w:rPr>
          <w:rFonts w:eastAsia="Times New Roman" w:cs="Arial"/>
          <w:lang w:val="de-DE" w:eastAsia="nl-NL"/>
        </w:rPr>
        <w:t>sup</w:t>
      </w:r>
      <w:proofErr w:type="spellEnd"/>
      <w:r>
        <w:rPr>
          <w:rFonts w:eastAsia="Times New Roman" w:cs="Arial"/>
          <w:lang w:val="de-DE" w:eastAsia="nl-NL"/>
        </w:rPr>
        <w:t>)</w:t>
      </w:r>
    </w:p>
    <w:p w14:paraId="19E8856C" w14:textId="07A691B9" w:rsidR="00DD0097" w:rsidRPr="00F91CAE" w:rsidRDefault="00DD0097" w:rsidP="00DD0097">
      <w:pPr>
        <w:pStyle w:val="Lijstalinea"/>
        <w:numPr>
          <w:ilvl w:val="0"/>
          <w:numId w:val="8"/>
        </w:numPr>
        <w:spacing w:after="0" w:line="240" w:lineRule="auto"/>
      </w:pPr>
      <w:r>
        <w:rPr>
          <w:rFonts w:eastAsia="Times New Roman" w:cs="Arial"/>
          <w:lang w:eastAsia="nl-NL"/>
        </w:rPr>
        <w:t>I</w:t>
      </w:r>
      <w:r w:rsidRPr="00CD0E32">
        <w:rPr>
          <w:rFonts w:eastAsia="Times New Roman" w:cs="Arial"/>
          <w:lang w:eastAsia="nl-NL"/>
        </w:rPr>
        <w:t xml:space="preserve">ndien beperkt AROM </w:t>
      </w:r>
      <w:r>
        <w:rPr>
          <w:rFonts w:eastAsia="Times New Roman" w:cs="Arial"/>
          <w:lang w:eastAsia="nl-NL"/>
        </w:rPr>
        <w:t>vuisten (hoek-/haakvuist en platte vuist)</w:t>
      </w:r>
    </w:p>
    <w:p w14:paraId="29743EA9" w14:textId="77777777" w:rsidR="00DD0097" w:rsidRPr="00F91CAE" w:rsidRDefault="00DD0097" w:rsidP="00DD0097">
      <w:pPr>
        <w:pStyle w:val="Lijstalinea"/>
        <w:numPr>
          <w:ilvl w:val="0"/>
          <w:numId w:val="8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Pijn (NRS/VAS min. en max.)</w:t>
      </w:r>
    </w:p>
    <w:p w14:paraId="6B94A4B2" w14:textId="77777777" w:rsidR="00DD0097" w:rsidRPr="00F91CAE" w:rsidRDefault="00DD0097" w:rsidP="00DD0097">
      <w:pPr>
        <w:pStyle w:val="Lijstalinea"/>
        <w:numPr>
          <w:ilvl w:val="0"/>
          <w:numId w:val="8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Beperkingen in activiteiten (Quick-DASH en/of PSK)</w:t>
      </w:r>
    </w:p>
    <w:p w14:paraId="407F2F8F" w14:textId="77777777" w:rsidR="00DD0097" w:rsidRPr="00CD0E32" w:rsidRDefault="00DD0097" w:rsidP="00DD0097">
      <w:pPr>
        <w:pStyle w:val="Lijstalinea"/>
        <w:numPr>
          <w:ilvl w:val="0"/>
          <w:numId w:val="8"/>
        </w:numPr>
        <w:spacing w:after="0" w:line="240" w:lineRule="auto"/>
      </w:pPr>
      <w:proofErr w:type="spellStart"/>
      <w:r w:rsidRPr="00DD0097">
        <w:rPr>
          <w:rFonts w:eastAsia="Times New Roman" w:cs="Arial"/>
          <w:lang w:eastAsia="nl-NL"/>
        </w:rPr>
        <w:t>Pinchkracht</w:t>
      </w:r>
      <w:proofErr w:type="spellEnd"/>
      <w:r w:rsidRPr="00DD0097">
        <w:rPr>
          <w:rFonts w:eastAsia="Times New Roman" w:cs="Arial"/>
          <w:lang w:eastAsia="nl-NL"/>
        </w:rPr>
        <w:t xml:space="preserve"> (pincetgreep, sleutelgreep)</w:t>
      </w:r>
    </w:p>
    <w:p w14:paraId="6A505431" w14:textId="77777777" w:rsidR="00DD0097" w:rsidRPr="00CD0E32" w:rsidRDefault="00DD0097" w:rsidP="00DD0097">
      <w:pPr>
        <w:pStyle w:val="Lijstalinea"/>
        <w:numPr>
          <w:ilvl w:val="0"/>
          <w:numId w:val="8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Knijpkracht (stand 2)</w:t>
      </w:r>
    </w:p>
    <w:p w14:paraId="456F29B4" w14:textId="77777777" w:rsidR="00DD0097" w:rsidRPr="00F91CAE" w:rsidRDefault="00DD0097" w:rsidP="00DD0097">
      <w:pPr>
        <w:pStyle w:val="Lijstalinea"/>
        <w:spacing w:after="0" w:line="240" w:lineRule="auto"/>
      </w:pPr>
    </w:p>
    <w:p w14:paraId="0444B1FC" w14:textId="7EA671B9" w:rsidR="002A0503" w:rsidRPr="00DD0097" w:rsidRDefault="002A0503" w:rsidP="00DD0097">
      <w:pPr>
        <w:rPr>
          <w:rFonts w:cstheme="minorHAnsi"/>
        </w:rPr>
      </w:pPr>
    </w:p>
    <w:p w14:paraId="36B249FA" w14:textId="77777777" w:rsidR="00DD0097" w:rsidRPr="00D57C90" w:rsidRDefault="00DD0097" w:rsidP="00DD0097">
      <w:pPr>
        <w:pStyle w:val="Kop2"/>
        <w:rPr>
          <w:rFonts w:eastAsia="Times New Roman"/>
          <w:lang w:val="nl-NL" w:eastAsia="nl-NL"/>
        </w:rPr>
      </w:pPr>
      <w:r w:rsidRPr="00D57C90">
        <w:rPr>
          <w:rFonts w:eastAsia="Times New Roman"/>
          <w:lang w:val="nl-NL" w:eastAsia="nl-NL"/>
        </w:rPr>
        <w:t xml:space="preserve">POSTOPERATIEVE BEHANDELING </w:t>
      </w:r>
    </w:p>
    <w:p w14:paraId="70CCC88B" w14:textId="22DEA7AA" w:rsidR="00DD0097" w:rsidRDefault="00DD0097" w:rsidP="00DD0097">
      <w:pPr>
        <w:spacing w:after="0" w:line="240" w:lineRule="auto"/>
        <w:rPr>
          <w:rFonts w:eastAsia="Times New Roman" w:cs="Arial"/>
          <w:lang w:eastAsia="nl-NL"/>
        </w:rPr>
      </w:pPr>
      <w:r w:rsidRPr="00D57C90">
        <w:rPr>
          <w:rFonts w:eastAsia="Times New Roman" w:cs="Arial"/>
          <w:lang w:eastAsia="nl-NL"/>
        </w:rPr>
        <w:t>Na het verwijderen van het gips wordt op geleide van pijn en zo nodig onder begeleiding van de handtherapeut, gestart met oefenen. De oefentherapie is gericht op</w:t>
      </w:r>
      <w:r>
        <w:rPr>
          <w:rFonts w:eastAsia="Times New Roman" w:cs="Arial"/>
          <w:lang w:eastAsia="nl-NL"/>
        </w:rPr>
        <w:t>;</w:t>
      </w:r>
    </w:p>
    <w:p w14:paraId="7B367CB2" w14:textId="77777777" w:rsidR="00DD0097" w:rsidRPr="00D57C90" w:rsidRDefault="00DD0097" w:rsidP="00DD0097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="Arial"/>
          <w:lang w:eastAsia="nl-NL"/>
        </w:rPr>
      </w:pPr>
      <w:r w:rsidRPr="00D57C90">
        <w:rPr>
          <w:rFonts w:eastAsia="Times New Roman" w:cs="Arial"/>
          <w:lang w:eastAsia="nl-NL"/>
        </w:rPr>
        <w:t>Het herwinnen van mobiliteit</w:t>
      </w:r>
    </w:p>
    <w:p w14:paraId="745AB0C5" w14:textId="320FCAAA" w:rsidR="00DD0097" w:rsidRPr="00D57C90" w:rsidRDefault="00DD0097" w:rsidP="00DD0097">
      <w:pPr>
        <w:pStyle w:val="Lijstalinea"/>
        <w:numPr>
          <w:ilvl w:val="0"/>
          <w:numId w:val="10"/>
        </w:numPr>
        <w:spacing w:after="0" w:line="240" w:lineRule="auto"/>
        <w:rPr>
          <w:rFonts w:eastAsia="Times New Roman" w:cs="Arial"/>
          <w:lang w:eastAsia="nl-NL"/>
        </w:rPr>
      </w:pPr>
      <w:r w:rsidRPr="00D57C90">
        <w:rPr>
          <w:rFonts w:eastAsia="Times New Roman" w:cs="Arial"/>
          <w:lang w:eastAsia="nl-NL"/>
        </w:rPr>
        <w:t xml:space="preserve">Het verkrijgen van goede coördinatie en actieve stabiliteit van de </w:t>
      </w:r>
      <w:r>
        <w:rPr>
          <w:rFonts w:eastAsia="Times New Roman" w:cs="Arial"/>
          <w:lang w:eastAsia="nl-NL"/>
        </w:rPr>
        <w:t>pols</w:t>
      </w:r>
      <w:r w:rsidRPr="00D57C90">
        <w:rPr>
          <w:rFonts w:eastAsia="Times New Roman" w:cs="Arial"/>
          <w:lang w:eastAsia="nl-NL"/>
        </w:rPr>
        <w:t>, zonder pijn</w:t>
      </w:r>
    </w:p>
    <w:p w14:paraId="1F31D8CE" w14:textId="1B57D17D" w:rsidR="00DD0097" w:rsidRPr="00DD0097" w:rsidRDefault="00DD0097" w:rsidP="00DD009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DD0097">
        <w:rPr>
          <w:rFonts w:eastAsia="Times New Roman" w:cs="Arial"/>
          <w:lang w:eastAsia="nl-NL"/>
        </w:rPr>
        <w:t xml:space="preserve">Het voorkomen of behandelen van een contractuur </w:t>
      </w:r>
    </w:p>
    <w:p w14:paraId="130C6ABA" w14:textId="65AC0FFE" w:rsidR="00DD0097" w:rsidRDefault="00DD0097" w:rsidP="00DD0097">
      <w:pPr>
        <w:spacing w:after="0" w:line="240" w:lineRule="auto"/>
        <w:rPr>
          <w:rFonts w:cstheme="minorHAnsi"/>
        </w:rPr>
      </w:pPr>
    </w:p>
    <w:p w14:paraId="14EE82CE" w14:textId="77777777" w:rsidR="00DD0097" w:rsidRPr="00DD0097" w:rsidRDefault="00DD0097" w:rsidP="00DD0097">
      <w:pPr>
        <w:spacing w:after="0" w:line="240" w:lineRule="auto"/>
        <w:rPr>
          <w:rFonts w:cstheme="minorHAnsi"/>
        </w:rPr>
      </w:pPr>
    </w:p>
    <w:p w14:paraId="7FF8F102" w14:textId="77777777" w:rsidR="00DD0097" w:rsidRPr="00E51F90" w:rsidRDefault="00DD0097" w:rsidP="00DD0097">
      <w:pPr>
        <w:pStyle w:val="Kop3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t>0</w:t>
      </w:r>
      <w:r w:rsidRPr="00E51F90">
        <w:rPr>
          <w:rFonts w:eastAsia="Times New Roman"/>
          <w:lang w:val="nl-NL" w:eastAsia="nl-NL"/>
        </w:rPr>
        <w:t xml:space="preserve"> – </w:t>
      </w:r>
      <w:r>
        <w:rPr>
          <w:rFonts w:eastAsia="Times New Roman"/>
          <w:lang w:val="nl-NL" w:eastAsia="nl-NL"/>
        </w:rPr>
        <w:t>4</w:t>
      </w:r>
      <w:r w:rsidRPr="00E51F90">
        <w:rPr>
          <w:rFonts w:eastAsia="Times New Roman"/>
          <w:lang w:val="nl-NL" w:eastAsia="nl-NL"/>
        </w:rPr>
        <w:t xml:space="preserve"> weken postoperatief</w:t>
      </w:r>
    </w:p>
    <w:p w14:paraId="0C42D07E" w14:textId="77777777" w:rsidR="00DD0097" w:rsidRPr="005C1A76" w:rsidRDefault="00DD0097" w:rsidP="00DD0097">
      <w:pPr>
        <w:pStyle w:val="Lijstalinea"/>
        <w:numPr>
          <w:ilvl w:val="0"/>
          <w:numId w:val="11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Spalk</w:t>
      </w:r>
      <w:r w:rsidRPr="005C1A76">
        <w:rPr>
          <w:rFonts w:eastAsia="Times New Roman" w:cs="Arial"/>
          <w:lang w:eastAsia="nl-NL"/>
        </w:rPr>
        <w:t xml:space="preserve"> </w:t>
      </w:r>
    </w:p>
    <w:p w14:paraId="49232063" w14:textId="469AF878" w:rsidR="00DD0097" w:rsidRPr="00EA74C0" w:rsidRDefault="00B24395" w:rsidP="00DD0097">
      <w:pPr>
        <w:pStyle w:val="Lijstalinea"/>
        <w:numPr>
          <w:ilvl w:val="1"/>
          <w:numId w:val="11"/>
        </w:numPr>
        <w:spacing w:after="0" w:line="240" w:lineRule="auto"/>
        <w:rPr>
          <w:lang w:eastAsia="nl-NL"/>
        </w:rPr>
      </w:pPr>
      <w:r>
        <w:rPr>
          <w:rFonts w:cstheme="minorHAnsi"/>
        </w:rPr>
        <w:t>E</w:t>
      </w:r>
      <w:r w:rsidRPr="00DD0097">
        <w:rPr>
          <w:rFonts w:cstheme="minorHAnsi"/>
        </w:rPr>
        <w:t>en boven- en onderarm gips</w:t>
      </w:r>
      <w:r>
        <w:rPr>
          <w:rFonts w:eastAsia="Times New Roman" w:cs="Arial"/>
          <w:lang w:eastAsia="nl-NL"/>
        </w:rPr>
        <w:t xml:space="preserve">. </w:t>
      </w:r>
      <w:r w:rsidR="00DD0097" w:rsidRPr="00EA74C0">
        <w:rPr>
          <w:rFonts w:eastAsia="Times New Roman" w:cs="Arial"/>
          <w:lang w:eastAsia="nl-NL"/>
        </w:rPr>
        <w:t xml:space="preserve">Positie in gips: </w:t>
      </w:r>
    </w:p>
    <w:p w14:paraId="639E5D97" w14:textId="77777777" w:rsidR="00DD0097" w:rsidRDefault="00DD0097" w:rsidP="00DD0097">
      <w:pPr>
        <w:pStyle w:val="Lijstalinea"/>
        <w:numPr>
          <w:ilvl w:val="2"/>
          <w:numId w:val="11"/>
        </w:numPr>
        <w:spacing w:after="0" w:line="240" w:lineRule="auto"/>
        <w:rPr>
          <w:lang w:eastAsia="nl-NL"/>
        </w:rPr>
      </w:pPr>
      <w:proofErr w:type="spellStart"/>
      <w:r>
        <w:rPr>
          <w:lang w:eastAsia="nl-NL"/>
        </w:rPr>
        <w:t>Dig</w:t>
      </w:r>
      <w:proofErr w:type="spellEnd"/>
      <w:r>
        <w:rPr>
          <w:lang w:eastAsia="nl-NL"/>
        </w:rPr>
        <w:t xml:space="preserve"> II-V vrij vanaf MCP-lijn</w:t>
      </w:r>
    </w:p>
    <w:p w14:paraId="4D794BB6" w14:textId="77777777" w:rsidR="00DD0097" w:rsidRPr="00EF6354" w:rsidRDefault="00DD0097" w:rsidP="00DD0097">
      <w:pPr>
        <w:pStyle w:val="Lijstalinea"/>
        <w:numPr>
          <w:ilvl w:val="2"/>
          <w:numId w:val="11"/>
        </w:numPr>
        <w:spacing w:after="0" w:line="240" w:lineRule="auto"/>
        <w:rPr>
          <w:lang w:eastAsia="nl-NL"/>
        </w:rPr>
      </w:pPr>
      <w:r>
        <w:rPr>
          <w:lang w:eastAsia="nl-NL"/>
        </w:rPr>
        <w:t xml:space="preserve">Pols in 20gr </w:t>
      </w:r>
      <w:proofErr w:type="spellStart"/>
      <w:r>
        <w:rPr>
          <w:lang w:eastAsia="nl-NL"/>
        </w:rPr>
        <w:t>dorsaaflexie</w:t>
      </w:r>
      <w:proofErr w:type="spellEnd"/>
    </w:p>
    <w:p w14:paraId="415A6780" w14:textId="77777777" w:rsidR="00DD0097" w:rsidRPr="00EF6354" w:rsidRDefault="00DD0097" w:rsidP="00DD0097">
      <w:pPr>
        <w:pStyle w:val="Lijstalinea"/>
        <w:numPr>
          <w:ilvl w:val="2"/>
          <w:numId w:val="11"/>
        </w:numPr>
        <w:spacing w:after="0" w:line="240" w:lineRule="auto"/>
        <w:rPr>
          <w:lang w:eastAsia="nl-NL"/>
        </w:rPr>
      </w:pPr>
      <w:r>
        <w:rPr>
          <w:rFonts w:eastAsia="Times New Roman" w:cs="Arial"/>
          <w:lang w:eastAsia="nl-NL"/>
        </w:rPr>
        <w:t>D</w:t>
      </w:r>
      <w:r w:rsidRPr="00E51F90">
        <w:rPr>
          <w:rFonts w:eastAsia="Times New Roman" w:cs="Arial"/>
          <w:lang w:eastAsia="nl-NL"/>
        </w:rPr>
        <w:t xml:space="preserve">uim in ontspannen </w:t>
      </w:r>
      <w:proofErr w:type="spellStart"/>
      <w:r w:rsidRPr="00E51F90">
        <w:rPr>
          <w:rFonts w:eastAsia="Times New Roman" w:cs="Arial"/>
          <w:lang w:eastAsia="nl-NL"/>
        </w:rPr>
        <w:t>palmair</w:t>
      </w:r>
      <w:proofErr w:type="spellEnd"/>
      <w:r w:rsidRPr="00E51F90">
        <w:rPr>
          <w:rFonts w:eastAsia="Times New Roman" w:cs="Arial"/>
          <w:lang w:eastAsia="nl-NL"/>
        </w:rPr>
        <w:t xml:space="preserve"> abductiestand van MC-1 met licht gebogen MCP-1. </w:t>
      </w:r>
    </w:p>
    <w:p w14:paraId="44415FEF" w14:textId="77777777" w:rsidR="00DD0097" w:rsidRPr="00EF6354" w:rsidRDefault="00DD0097" w:rsidP="00DD0097">
      <w:pPr>
        <w:pStyle w:val="Lijstalinea"/>
        <w:numPr>
          <w:ilvl w:val="2"/>
          <w:numId w:val="11"/>
        </w:numPr>
        <w:spacing w:after="0" w:line="240" w:lineRule="auto"/>
        <w:rPr>
          <w:lang w:eastAsia="nl-NL"/>
        </w:rPr>
      </w:pPr>
      <w:r w:rsidRPr="00E51F90">
        <w:rPr>
          <w:rFonts w:eastAsia="Times New Roman" w:cs="Arial"/>
          <w:lang w:eastAsia="nl-NL"/>
        </w:rPr>
        <w:t>Het IP gewricht en de vingers vrij.</w:t>
      </w:r>
    </w:p>
    <w:p w14:paraId="1B0A23C6" w14:textId="77777777" w:rsidR="00DD0097" w:rsidRPr="00E51F90" w:rsidRDefault="00DD0097" w:rsidP="00DD0097">
      <w:pPr>
        <w:pStyle w:val="Lijstalinea"/>
        <w:numPr>
          <w:ilvl w:val="2"/>
          <w:numId w:val="11"/>
        </w:numPr>
        <w:spacing w:after="0" w:line="240" w:lineRule="auto"/>
        <w:rPr>
          <w:lang w:eastAsia="nl-NL"/>
        </w:rPr>
      </w:pPr>
      <w:proofErr w:type="spellStart"/>
      <w:r>
        <w:rPr>
          <w:rFonts w:eastAsia="Times New Roman" w:cs="Arial"/>
          <w:lang w:eastAsia="nl-NL"/>
        </w:rPr>
        <w:t>Pinchgrip</w:t>
      </w:r>
      <w:proofErr w:type="spellEnd"/>
      <w:r>
        <w:rPr>
          <w:rFonts w:eastAsia="Times New Roman" w:cs="Arial"/>
          <w:lang w:eastAsia="nl-NL"/>
        </w:rPr>
        <w:t xml:space="preserve"> I-II moet mogelijk zijn</w:t>
      </w:r>
    </w:p>
    <w:p w14:paraId="6F0B3580" w14:textId="77777777" w:rsidR="00DD0097" w:rsidRPr="00EF6354" w:rsidRDefault="00DD0097" w:rsidP="00DD0097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="Arial"/>
          <w:lang w:eastAsia="nl-NL"/>
        </w:rPr>
      </w:pPr>
      <w:r w:rsidRPr="00EF6354">
        <w:rPr>
          <w:i/>
          <w:lang w:eastAsia="nl-NL"/>
        </w:rPr>
        <w:t>Oefenadvies</w:t>
      </w:r>
    </w:p>
    <w:p w14:paraId="1C104FC9" w14:textId="77777777" w:rsidR="00DD0097" w:rsidRPr="00EF6354" w:rsidRDefault="00DD0097" w:rsidP="00DD0097">
      <w:pPr>
        <w:pStyle w:val="Lijstalinea"/>
        <w:numPr>
          <w:ilvl w:val="1"/>
          <w:numId w:val="11"/>
        </w:numPr>
        <w:spacing w:after="0" w:line="240" w:lineRule="auto"/>
        <w:rPr>
          <w:rFonts w:eastAsia="Times New Roman" w:cs="Arial"/>
          <w:lang w:eastAsia="nl-NL"/>
        </w:rPr>
      </w:pPr>
      <w:r>
        <w:rPr>
          <w:lang w:eastAsia="nl-NL"/>
        </w:rPr>
        <w:t>TGE vingers + IP</w:t>
      </w:r>
    </w:p>
    <w:p w14:paraId="38D1953B" w14:textId="77777777" w:rsidR="00DD0097" w:rsidRPr="00EF6354" w:rsidRDefault="00DD0097" w:rsidP="00DD0097">
      <w:pPr>
        <w:pStyle w:val="Lijstalinea"/>
        <w:numPr>
          <w:ilvl w:val="1"/>
          <w:numId w:val="11"/>
        </w:numPr>
        <w:spacing w:after="0" w:line="240" w:lineRule="auto"/>
        <w:rPr>
          <w:rFonts w:eastAsia="Times New Roman" w:cs="Arial"/>
          <w:lang w:eastAsia="nl-NL"/>
        </w:rPr>
      </w:pPr>
      <w:r>
        <w:rPr>
          <w:lang w:eastAsia="nl-NL"/>
        </w:rPr>
        <w:t>Mobiliserende oefeningen elleboog en schouder</w:t>
      </w:r>
    </w:p>
    <w:p w14:paraId="5B56CFA6" w14:textId="6851FCE7" w:rsidR="00DD0097" w:rsidRPr="00E51F90" w:rsidRDefault="00B24395" w:rsidP="00DD0097">
      <w:pPr>
        <w:pStyle w:val="Lijstalinea"/>
        <w:numPr>
          <w:ilvl w:val="1"/>
          <w:numId w:val="11"/>
        </w:numPr>
        <w:spacing w:after="0" w:line="240" w:lineRule="auto"/>
        <w:rPr>
          <w:rFonts w:eastAsia="Times New Roman" w:cs="Arial"/>
          <w:lang w:eastAsia="nl-NL"/>
        </w:rPr>
      </w:pPr>
      <w:r>
        <w:rPr>
          <w:lang w:eastAsia="nl-NL"/>
        </w:rPr>
        <w:t>O</w:t>
      </w:r>
      <w:r w:rsidR="00DD0097" w:rsidRPr="00E51F90">
        <w:rPr>
          <w:rFonts w:eastAsia="Times New Roman" w:cs="Arial"/>
          <w:lang w:eastAsia="nl-NL"/>
        </w:rPr>
        <w:t>edeem preventie: tijdens de gipsperiode de aangedane hand regelmatig hooghouden/leggen en gedurende de dag het topje van de duim en de overige vingers veelvuldig bewegen.</w:t>
      </w:r>
    </w:p>
    <w:p w14:paraId="2C68FDA1" w14:textId="77777777" w:rsidR="00DD0097" w:rsidRDefault="00DD0097" w:rsidP="00DD0097">
      <w:pPr>
        <w:pStyle w:val="Lijstalinea"/>
        <w:spacing w:after="0" w:line="240" w:lineRule="auto"/>
        <w:rPr>
          <w:rFonts w:eastAsia="Times New Roman" w:cs="Arial"/>
          <w:lang w:eastAsia="nl-NL"/>
        </w:rPr>
      </w:pPr>
    </w:p>
    <w:p w14:paraId="2C29E7D2" w14:textId="77777777" w:rsidR="00DD0097" w:rsidRPr="00E51F90" w:rsidRDefault="00DD0097" w:rsidP="00DD0097">
      <w:pPr>
        <w:pStyle w:val="Kop3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t>4-6</w:t>
      </w:r>
      <w:r w:rsidRPr="00E51F90">
        <w:rPr>
          <w:rFonts w:eastAsia="Times New Roman"/>
          <w:lang w:val="nl-NL" w:eastAsia="nl-NL"/>
        </w:rPr>
        <w:t xml:space="preserve"> weken postoperatief</w:t>
      </w:r>
    </w:p>
    <w:p w14:paraId="5DA0CCBA" w14:textId="77777777" w:rsidR="00B24395" w:rsidRPr="005C1A76" w:rsidRDefault="00B24395" w:rsidP="00B24395">
      <w:pPr>
        <w:pStyle w:val="Lijstalinea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Spalk</w:t>
      </w:r>
      <w:r w:rsidRPr="005C1A76">
        <w:rPr>
          <w:rFonts w:eastAsia="Times New Roman" w:cs="Arial"/>
          <w:lang w:eastAsia="nl-NL"/>
        </w:rPr>
        <w:t xml:space="preserve"> </w:t>
      </w:r>
    </w:p>
    <w:p w14:paraId="7CDAD961" w14:textId="2C7EAFCA" w:rsidR="00B24395" w:rsidRPr="00EE3C53" w:rsidRDefault="00B24395" w:rsidP="00B24395">
      <w:pPr>
        <w:pStyle w:val="Lijstalinea"/>
        <w:numPr>
          <w:ilvl w:val="1"/>
          <w:numId w:val="9"/>
        </w:numPr>
        <w:spacing w:after="0" w:line="240" w:lineRule="auto"/>
        <w:rPr>
          <w:rFonts w:eastAsia="Times New Roman" w:cs="Arial"/>
          <w:i/>
          <w:lang w:eastAsia="nl-NL"/>
        </w:rPr>
      </w:pPr>
      <w:r w:rsidRPr="00DD0097">
        <w:rPr>
          <w:rFonts w:cstheme="minorHAnsi"/>
        </w:rPr>
        <w:t>Na vier weken wordt deze vervangen door een afneembare pols spalk</w:t>
      </w:r>
      <w:r>
        <w:rPr>
          <w:rFonts w:cstheme="minorHAnsi"/>
        </w:rPr>
        <w:t xml:space="preserve">. </w:t>
      </w:r>
      <w:r w:rsidRPr="00EE3C53">
        <w:rPr>
          <w:rFonts w:eastAsia="Times New Roman" w:cs="Arial"/>
          <w:lang w:eastAsia="nl-NL"/>
        </w:rPr>
        <w:t>Deze</w:t>
      </w:r>
      <w:r>
        <w:rPr>
          <w:rFonts w:eastAsia="Times New Roman" w:cs="Arial"/>
          <w:lang w:eastAsia="nl-NL"/>
        </w:rPr>
        <w:t xml:space="preserve"> moeten continu gedragen worden en mag alleen worden afgedaan om te wassen en te oefenen</w:t>
      </w:r>
    </w:p>
    <w:p w14:paraId="72D247F6" w14:textId="77777777" w:rsidR="00B24395" w:rsidRPr="005C1A76" w:rsidRDefault="00B24395" w:rsidP="00B24395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Arial"/>
          <w:i/>
          <w:lang w:eastAsia="nl-NL"/>
        </w:rPr>
      </w:pPr>
      <w:r w:rsidRPr="005C1A76">
        <w:rPr>
          <w:rFonts w:eastAsia="Times New Roman" w:cs="Arial"/>
          <w:i/>
          <w:lang w:eastAsia="nl-NL"/>
        </w:rPr>
        <w:t>Wondgenezing</w:t>
      </w:r>
    </w:p>
    <w:p w14:paraId="081F8D99" w14:textId="04D76BAF" w:rsidR="00B24395" w:rsidRDefault="00B24395" w:rsidP="00B24395">
      <w:pPr>
        <w:pStyle w:val="Lijstalinea"/>
        <w:numPr>
          <w:ilvl w:val="1"/>
          <w:numId w:val="9"/>
        </w:numPr>
        <w:spacing w:after="0" w:line="240" w:lineRule="auto"/>
        <w:rPr>
          <w:rFonts w:eastAsia="Times New Roman" w:cs="Arial"/>
          <w:lang w:eastAsia="nl-NL"/>
        </w:rPr>
      </w:pPr>
      <w:bookmarkStart w:id="0" w:name="_Hlk123648246"/>
      <w:r w:rsidRPr="00D57C90">
        <w:rPr>
          <w:rFonts w:eastAsia="Times New Roman" w:cs="Arial"/>
          <w:lang w:eastAsia="nl-NL"/>
        </w:rPr>
        <w:t xml:space="preserve">Masseren van het littekengebied </w:t>
      </w:r>
      <w:proofErr w:type="spellStart"/>
      <w:r>
        <w:rPr>
          <w:rFonts w:eastAsia="Times New Roman" w:cs="Arial"/>
          <w:lang w:eastAsia="nl-NL"/>
        </w:rPr>
        <w:t>evt</w:t>
      </w:r>
      <w:proofErr w:type="spellEnd"/>
      <w:r>
        <w:rPr>
          <w:rFonts w:eastAsia="Times New Roman" w:cs="Arial"/>
          <w:lang w:eastAsia="nl-NL"/>
        </w:rPr>
        <w:t xml:space="preserve"> gebruik </w:t>
      </w:r>
      <w:r w:rsidRPr="00D57C90">
        <w:rPr>
          <w:rFonts w:eastAsia="Times New Roman" w:cs="Arial"/>
          <w:lang w:eastAsia="nl-NL"/>
        </w:rPr>
        <w:t>crème</w:t>
      </w:r>
      <w:r>
        <w:rPr>
          <w:rFonts w:eastAsia="Times New Roman" w:cs="Arial"/>
          <w:lang w:eastAsia="nl-NL"/>
        </w:rPr>
        <w:t xml:space="preserve"> en/of siliconezalf/-pleisters</w:t>
      </w:r>
      <w:r w:rsidRPr="00D57C90">
        <w:rPr>
          <w:rFonts w:eastAsia="Times New Roman" w:cs="Arial"/>
          <w:lang w:eastAsia="nl-NL"/>
        </w:rPr>
        <w:t>.</w:t>
      </w:r>
    </w:p>
    <w:bookmarkEnd w:id="0"/>
    <w:p w14:paraId="3D87E958" w14:textId="5EC16646" w:rsidR="00B24395" w:rsidRPr="00E51F90" w:rsidRDefault="00B24395" w:rsidP="00B24395">
      <w:pPr>
        <w:pStyle w:val="Lijstalinea"/>
        <w:numPr>
          <w:ilvl w:val="0"/>
          <w:numId w:val="9"/>
        </w:numPr>
        <w:spacing w:after="0" w:line="240" w:lineRule="auto"/>
        <w:rPr>
          <w:rFonts w:eastAsia="Times New Roman" w:cs="Arial"/>
          <w:lang w:eastAsia="nl-NL"/>
        </w:rPr>
      </w:pPr>
      <w:r>
        <w:rPr>
          <w:rFonts w:eastAsia="Times New Roman" w:cs="Arial"/>
          <w:i/>
          <w:lang w:eastAsia="nl-NL"/>
        </w:rPr>
        <w:t>Oefentherapie</w:t>
      </w:r>
    </w:p>
    <w:p w14:paraId="61D066D6" w14:textId="1709FE9A" w:rsidR="002A0503" w:rsidRDefault="00480596" w:rsidP="00DD0097">
      <w:pPr>
        <w:pStyle w:val="Lijstalinea"/>
        <w:numPr>
          <w:ilvl w:val="1"/>
          <w:numId w:val="9"/>
        </w:numPr>
        <w:rPr>
          <w:rFonts w:cstheme="minorHAnsi"/>
        </w:rPr>
      </w:pPr>
      <w:r w:rsidRPr="00480596">
        <w:rPr>
          <w:rFonts w:cstheme="minorHAnsi"/>
        </w:rPr>
        <w:t>Oefenfrequentie is</w:t>
      </w:r>
      <w:r w:rsidR="002A0503" w:rsidRPr="00480596">
        <w:rPr>
          <w:rFonts w:cstheme="minorHAnsi"/>
        </w:rPr>
        <w:t xml:space="preserve"> 3</w:t>
      </w:r>
      <w:r w:rsidRPr="00480596">
        <w:rPr>
          <w:rFonts w:cstheme="minorHAnsi"/>
        </w:rPr>
        <w:t>-</w:t>
      </w:r>
      <w:r w:rsidR="002A0503" w:rsidRPr="00480596">
        <w:rPr>
          <w:rFonts w:cstheme="minorHAnsi"/>
        </w:rPr>
        <w:t xml:space="preserve">5 </w:t>
      </w:r>
      <w:r w:rsidRPr="00480596">
        <w:rPr>
          <w:rFonts w:cstheme="minorHAnsi"/>
        </w:rPr>
        <w:t>maal</w:t>
      </w:r>
      <w:r w:rsidR="002A0503" w:rsidRPr="00480596">
        <w:rPr>
          <w:rFonts w:cstheme="minorHAnsi"/>
        </w:rPr>
        <w:t xml:space="preserve"> daags</w:t>
      </w:r>
      <w:r w:rsidRPr="00480596">
        <w:rPr>
          <w:rFonts w:cstheme="minorHAnsi"/>
        </w:rPr>
        <w:t xml:space="preserve"> gericht op het herwinnen van mobiliteit </w:t>
      </w:r>
      <w:r>
        <w:rPr>
          <w:rFonts w:cstheme="minorHAnsi"/>
        </w:rPr>
        <w:t xml:space="preserve">van pols, elleboog en schouders </w:t>
      </w:r>
      <w:r w:rsidRPr="00480596">
        <w:rPr>
          <w:rFonts w:cstheme="minorHAnsi"/>
        </w:rPr>
        <w:t>op geleide van de pijn</w:t>
      </w:r>
    </w:p>
    <w:p w14:paraId="75791044" w14:textId="77777777" w:rsidR="00480596" w:rsidRPr="00480596" w:rsidRDefault="00480596" w:rsidP="00480596">
      <w:pPr>
        <w:pStyle w:val="Lijstalinea"/>
        <w:ind w:left="1440"/>
        <w:rPr>
          <w:rFonts w:cstheme="minorHAnsi"/>
        </w:rPr>
      </w:pPr>
    </w:p>
    <w:p w14:paraId="6AB15ED1" w14:textId="7777777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b/>
          <w:bCs/>
          <w:i/>
          <w:iCs/>
        </w:rPr>
        <w:t>De oefeningen (week 4-6)</w:t>
      </w:r>
    </w:p>
    <w:p w14:paraId="68175AA0" w14:textId="1E4BD65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</w:rPr>
        <w:t>De pols voorover en achterover bewegen (soepel en pijnvrij  &lt; 30gr).</w:t>
      </w:r>
    </w:p>
    <w:p w14:paraId="0D69DDDF" w14:textId="5E6A9B4D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  <w:noProof/>
        </w:rPr>
        <w:drawing>
          <wp:inline distT="0" distB="0" distL="0" distR="0" wp14:anchorId="7FBF51BA" wp14:editId="69AF4667">
            <wp:extent cx="2714625" cy="1809750"/>
            <wp:effectExtent l="0" t="0" r="9525" b="0"/>
            <wp:docPr id="19" name="Afbeelding 19" descr="https://www.stjansdal.nl/files/iprova/images/8dffd79c-34a8-41ac-9ebd-934900d3b68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jansdal.nl/files/iprova/images/8dffd79c-34a8-41ac-9ebd-934900d3b68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  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042CC4C0" wp14:editId="4484995F">
            <wp:extent cx="2733675" cy="1819275"/>
            <wp:effectExtent l="0" t="0" r="9525" b="9525"/>
            <wp:docPr id="18" name="Afbeelding 18" descr="https://www.stjansdal.nl/files/iprova/images/0d4db244-5baf-4a95-ae84-381c41b4dd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jansdal.nl/files/iprova/images/0d4db244-5baf-4a95-ae84-381c41b4dd0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</w:t>
      </w:r>
    </w:p>
    <w:p w14:paraId="31716398" w14:textId="7777777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</w:rPr>
        <w:lastRenderedPageBreak/>
        <w:t>De pols rustig van links naar rechts bewegen (soepel en pijnvrij &lt;30 gr).</w:t>
      </w:r>
    </w:p>
    <w:p w14:paraId="223B94B5" w14:textId="2394C3F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  <w:noProof/>
        </w:rPr>
        <w:drawing>
          <wp:inline distT="0" distB="0" distL="0" distR="0" wp14:anchorId="2DFC9E04" wp14:editId="4F46C463">
            <wp:extent cx="2714625" cy="1809750"/>
            <wp:effectExtent l="0" t="0" r="9525" b="0"/>
            <wp:docPr id="17" name="Afbeelding 17" descr="https://www.stjansdal.nl/files/iprova/images/b24c85ab-58f4-41ca-a184-b90fe1a7fe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jansdal.nl/files/iprova/images/b24c85ab-58f4-41ca-a184-b90fe1a7fe96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  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68E8E7FF" wp14:editId="4A192044">
            <wp:extent cx="2686050" cy="1790700"/>
            <wp:effectExtent l="0" t="0" r="0" b="0"/>
            <wp:docPr id="16" name="Afbeelding 16" descr="https://www.stjansdal.nl/files/iprova/images/725a8f17-2b5f-4bfd-819b-7a7dc6af837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tjansdal.nl/files/iprova/images/725a8f17-2b5f-4bfd-819b-7a7dc6af837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9E7F" w14:textId="7777777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</w:rPr>
        <w:t>De hand richting pink en richting duim bewegen (soepel en pijnvrij).</w:t>
      </w:r>
    </w:p>
    <w:p w14:paraId="2C015790" w14:textId="77777777" w:rsidR="002A0503" w:rsidRPr="00DD0097" w:rsidRDefault="002A0503" w:rsidP="00480596">
      <w:pPr>
        <w:spacing w:after="0"/>
        <w:rPr>
          <w:rFonts w:cstheme="minorHAnsi"/>
        </w:rPr>
      </w:pPr>
      <w:r w:rsidRPr="00480596">
        <w:rPr>
          <w:rFonts w:cstheme="minorHAnsi"/>
          <w:i/>
          <w:iCs/>
          <w:noProof/>
        </w:rPr>
        <w:drawing>
          <wp:inline distT="0" distB="0" distL="0" distR="0" wp14:anchorId="40F7A97E" wp14:editId="782E29FA">
            <wp:extent cx="2695575" cy="1790700"/>
            <wp:effectExtent l="0" t="0" r="9525" b="0"/>
            <wp:docPr id="15" name="Afbeelding 15" descr="https://www.stjansdal.nl/files/iprova/images/2c6467dc-32bd-4b36-b75a-72679f33270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tjansdal.nl/files/iprova/images/2c6467dc-32bd-4b36-b75a-72679f332709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097">
        <w:rPr>
          <w:rFonts w:cstheme="minorHAnsi"/>
        </w:rPr>
        <w:t>   </w:t>
      </w:r>
      <w:r w:rsidRPr="00DD0097">
        <w:rPr>
          <w:rFonts w:cstheme="minorHAnsi"/>
          <w:noProof/>
        </w:rPr>
        <w:drawing>
          <wp:inline distT="0" distB="0" distL="0" distR="0" wp14:anchorId="1E0D488B" wp14:editId="7EA4C58C">
            <wp:extent cx="2676525" cy="1781175"/>
            <wp:effectExtent l="0" t="0" r="9525" b="9525"/>
            <wp:docPr id="14" name="Afbeelding 14" descr="https://www.stjansdal.nl/files/iprova/images/63bc8161-a976-41e6-b100-750676f28c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jansdal.nl/files/iprova/images/63bc8161-a976-41e6-b100-750676f28c6f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8F898" w14:textId="77777777" w:rsidR="002A0503" w:rsidRPr="00DD0097" w:rsidRDefault="002A0503" w:rsidP="00480596">
      <w:pPr>
        <w:spacing w:after="0"/>
        <w:rPr>
          <w:rFonts w:cstheme="minorHAnsi"/>
        </w:rPr>
      </w:pPr>
      <w:r w:rsidRPr="00DD0097">
        <w:rPr>
          <w:rFonts w:cstheme="minorHAnsi"/>
        </w:rPr>
        <w:t> </w:t>
      </w:r>
    </w:p>
    <w:p w14:paraId="5EAF2CF1" w14:textId="23E7D167" w:rsidR="00DD0097" w:rsidRPr="00E51F90" w:rsidRDefault="00DD0097" w:rsidP="00DD0097">
      <w:pPr>
        <w:pStyle w:val="Kop3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t>6-8</w:t>
      </w:r>
      <w:r w:rsidRPr="00E51F90">
        <w:rPr>
          <w:rFonts w:eastAsia="Times New Roman"/>
          <w:lang w:val="nl-NL" w:eastAsia="nl-NL"/>
        </w:rPr>
        <w:t xml:space="preserve"> weken postoperatief</w:t>
      </w:r>
    </w:p>
    <w:p w14:paraId="3FC3075C" w14:textId="77777777" w:rsidR="00B24395" w:rsidRPr="005C1A76" w:rsidRDefault="00B24395" w:rsidP="00B24395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Spalk</w:t>
      </w:r>
      <w:r w:rsidRPr="005C1A76">
        <w:rPr>
          <w:rFonts w:eastAsia="Times New Roman" w:cs="Arial"/>
          <w:lang w:eastAsia="nl-NL"/>
        </w:rPr>
        <w:t xml:space="preserve"> </w:t>
      </w:r>
    </w:p>
    <w:p w14:paraId="3FEFC639" w14:textId="4792946F" w:rsidR="00B24395" w:rsidRPr="00F91CAE" w:rsidRDefault="00B24395" w:rsidP="00B24395">
      <w:pPr>
        <w:pStyle w:val="Lijstalinea"/>
        <w:numPr>
          <w:ilvl w:val="1"/>
          <w:numId w:val="13"/>
        </w:numPr>
        <w:spacing w:after="0" w:line="240" w:lineRule="auto"/>
      </w:pPr>
      <w:r w:rsidRPr="00DD0097">
        <w:rPr>
          <w:rFonts w:cstheme="minorHAnsi"/>
        </w:rPr>
        <w:t>De afneembare spalk wordt continu gedragen, behalve tijdens oefenmomenten</w:t>
      </w:r>
      <w:r>
        <w:rPr>
          <w:rFonts w:eastAsia="Times New Roman" w:cs="Arial"/>
          <w:lang w:eastAsia="nl-NL"/>
        </w:rPr>
        <w:t>.</w:t>
      </w:r>
    </w:p>
    <w:p w14:paraId="6C945DB5" w14:textId="77777777" w:rsidR="00B24395" w:rsidRPr="005C1A76" w:rsidRDefault="00B24395" w:rsidP="00B24395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Wondgenezing</w:t>
      </w:r>
    </w:p>
    <w:p w14:paraId="12DBE344" w14:textId="77777777" w:rsidR="00B24395" w:rsidRPr="00B24395" w:rsidRDefault="00B24395" w:rsidP="00B24395">
      <w:pPr>
        <w:pStyle w:val="Lijstalinea"/>
        <w:numPr>
          <w:ilvl w:val="1"/>
          <w:numId w:val="13"/>
        </w:numPr>
        <w:spacing w:after="0" w:line="240" w:lineRule="auto"/>
        <w:rPr>
          <w:rFonts w:eastAsia="Times New Roman" w:cs="Times New Roman"/>
          <w:lang w:eastAsia="nl-NL"/>
        </w:rPr>
      </w:pPr>
      <w:r w:rsidRPr="00B24395">
        <w:rPr>
          <w:rFonts w:eastAsia="Times New Roman" w:cs="Arial"/>
          <w:lang w:eastAsia="nl-NL"/>
        </w:rPr>
        <w:t>Continueren littekenmassage.</w:t>
      </w:r>
    </w:p>
    <w:p w14:paraId="18AA5A95" w14:textId="77777777" w:rsidR="00B24395" w:rsidRPr="005C1A76" w:rsidRDefault="00B24395" w:rsidP="00B24395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i/>
          <w:lang w:eastAsia="nl-NL"/>
        </w:rPr>
      </w:pPr>
      <w:r>
        <w:rPr>
          <w:rFonts w:eastAsia="Times New Roman" w:cs="Arial"/>
          <w:i/>
          <w:lang w:eastAsia="nl-NL"/>
        </w:rPr>
        <w:t>Oefent</w:t>
      </w:r>
      <w:r w:rsidRPr="005C1A76">
        <w:rPr>
          <w:rFonts w:eastAsia="Times New Roman" w:cs="Arial"/>
          <w:i/>
          <w:lang w:eastAsia="nl-NL"/>
        </w:rPr>
        <w:t>herapie</w:t>
      </w:r>
    </w:p>
    <w:p w14:paraId="5A2A403F" w14:textId="77777777" w:rsidR="00B24395" w:rsidRDefault="002A0503" w:rsidP="00DD0097">
      <w:pPr>
        <w:pStyle w:val="Lijstalinea"/>
        <w:numPr>
          <w:ilvl w:val="1"/>
          <w:numId w:val="13"/>
        </w:numPr>
        <w:rPr>
          <w:rFonts w:cstheme="minorHAnsi"/>
        </w:rPr>
      </w:pPr>
      <w:r w:rsidRPr="00B24395">
        <w:rPr>
          <w:rFonts w:cstheme="minorHAnsi"/>
        </w:rPr>
        <w:t>Oefeningen als hiervoor (&lt; 45gr)</w:t>
      </w:r>
      <w:r w:rsidR="00B24395">
        <w:rPr>
          <w:rFonts w:cstheme="minorHAnsi"/>
        </w:rPr>
        <w:t xml:space="preserve"> 3-5 maal daags</w:t>
      </w:r>
    </w:p>
    <w:p w14:paraId="4D4424CF" w14:textId="2915DCA8" w:rsidR="002A0503" w:rsidRPr="00B24395" w:rsidRDefault="002A0503" w:rsidP="00DD0097">
      <w:pPr>
        <w:pStyle w:val="Lijstalinea"/>
        <w:numPr>
          <w:ilvl w:val="1"/>
          <w:numId w:val="13"/>
        </w:numPr>
        <w:rPr>
          <w:rFonts w:cstheme="minorHAnsi"/>
        </w:rPr>
      </w:pPr>
      <w:r w:rsidRPr="00B24395">
        <w:rPr>
          <w:rFonts w:cstheme="minorHAnsi"/>
        </w:rPr>
        <w:t>Start statische pols (kracht-stabiliteit) oefeningen met pols in neutrale positie.</w:t>
      </w:r>
    </w:p>
    <w:p w14:paraId="4A44FECD" w14:textId="77777777" w:rsidR="002A0503" w:rsidRPr="00DD0097" w:rsidRDefault="002A0503" w:rsidP="00DD0097">
      <w:pPr>
        <w:rPr>
          <w:rFonts w:cstheme="minorHAnsi"/>
        </w:rPr>
      </w:pPr>
      <w:r w:rsidRPr="00DD0097">
        <w:rPr>
          <w:rFonts w:cstheme="minorHAnsi"/>
          <w:noProof/>
        </w:rPr>
        <w:drawing>
          <wp:inline distT="0" distB="0" distL="0" distR="0" wp14:anchorId="123B8FE3" wp14:editId="51165F25">
            <wp:extent cx="3244133" cy="2006680"/>
            <wp:effectExtent l="0" t="0" r="0" b="0"/>
            <wp:docPr id="13" name="Afbeelding 13" descr="https://www.stjansdal.nl/files/iprova/images/da920036-113d-4896-8330-fa339a4724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tjansdal.nl/files/iprova/images/da920036-113d-4896-8330-fa339a472459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825" cy="20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097">
        <w:rPr>
          <w:rFonts w:cstheme="minorHAnsi"/>
        </w:rPr>
        <w:t>  </w:t>
      </w:r>
      <w:r w:rsidRPr="00DD0097">
        <w:rPr>
          <w:rFonts w:cstheme="minorHAnsi"/>
          <w:noProof/>
        </w:rPr>
        <w:drawing>
          <wp:inline distT="0" distB="0" distL="0" distR="0" wp14:anchorId="64FA2D99" wp14:editId="45C8DBDC">
            <wp:extent cx="2273935" cy="1477562"/>
            <wp:effectExtent l="0" t="0" r="0" b="8890"/>
            <wp:docPr id="12" name="Afbeelding 12" descr="https://www.stjansdal.nl/files/iprova/images/abe0d2b9-fbb0-494e-86bb-7a18f4928c7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tjansdal.nl/files/iprova/images/abe0d2b9-fbb0-494e-86bb-7a18f4928c7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8" r="9754"/>
                    <a:stretch/>
                  </pic:blipFill>
                  <pic:spPr bwMode="auto">
                    <a:xfrm>
                      <a:off x="0" y="0"/>
                      <a:ext cx="2278461" cy="1480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EFE400" w14:textId="17E2B4FE" w:rsidR="002A0503" w:rsidRDefault="002A0503" w:rsidP="00DD0097">
      <w:pPr>
        <w:rPr>
          <w:rFonts w:cstheme="minorHAnsi"/>
        </w:rPr>
      </w:pPr>
      <w:r w:rsidRPr="00DD0097">
        <w:rPr>
          <w:rFonts w:cstheme="minorHAnsi"/>
        </w:rPr>
        <w:t> </w:t>
      </w:r>
    </w:p>
    <w:p w14:paraId="6F462067" w14:textId="70560F18" w:rsidR="003F28EC" w:rsidRDefault="003F28EC" w:rsidP="00DD0097">
      <w:pPr>
        <w:rPr>
          <w:rFonts w:cstheme="minorHAnsi"/>
        </w:rPr>
      </w:pPr>
    </w:p>
    <w:p w14:paraId="308DF957" w14:textId="51A34E8E" w:rsidR="003F28EC" w:rsidRDefault="003F28EC" w:rsidP="00DD0097">
      <w:pPr>
        <w:rPr>
          <w:rFonts w:cstheme="minorHAnsi"/>
        </w:rPr>
      </w:pPr>
    </w:p>
    <w:p w14:paraId="01097029" w14:textId="77777777" w:rsidR="003F28EC" w:rsidRPr="00DD0097" w:rsidRDefault="003F28EC" w:rsidP="00DD0097">
      <w:pPr>
        <w:rPr>
          <w:rFonts w:cstheme="minorHAnsi"/>
        </w:rPr>
      </w:pPr>
    </w:p>
    <w:p w14:paraId="350AB28F" w14:textId="15CB3E71" w:rsidR="002A0503" w:rsidRPr="00480596" w:rsidRDefault="002A0503" w:rsidP="00480596">
      <w:pPr>
        <w:spacing w:after="0"/>
        <w:rPr>
          <w:rFonts w:cstheme="minorHAnsi"/>
          <w:b/>
          <w:bCs/>
          <w:i/>
          <w:iCs/>
        </w:rPr>
      </w:pPr>
      <w:r w:rsidRPr="00480596">
        <w:rPr>
          <w:rFonts w:cstheme="minorHAnsi"/>
          <w:b/>
          <w:bCs/>
          <w:i/>
          <w:iCs/>
        </w:rPr>
        <w:t>Met een stabiele pols de elleboog </w:t>
      </w:r>
      <w:r w:rsidR="00480596" w:rsidRPr="00480596">
        <w:rPr>
          <w:rFonts w:cstheme="minorHAnsi"/>
          <w:b/>
          <w:bCs/>
          <w:i/>
          <w:iCs/>
        </w:rPr>
        <w:t>buigen</w:t>
      </w:r>
    </w:p>
    <w:p w14:paraId="29F2BC79" w14:textId="057F163B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</w:rPr>
        <w:t xml:space="preserve">met de handrug </w:t>
      </w:r>
      <w:r w:rsidR="00480596">
        <w:rPr>
          <w:rFonts w:cstheme="minorHAnsi"/>
          <w:i/>
          <w:iCs/>
        </w:rPr>
        <w:t>….</w:t>
      </w:r>
      <w:r w:rsidR="00480596">
        <w:rPr>
          <w:rFonts w:cstheme="minorHAnsi"/>
          <w:i/>
          <w:iCs/>
        </w:rPr>
        <w:tab/>
      </w:r>
      <w:r w:rsidR="00480596">
        <w:rPr>
          <w:rFonts w:cstheme="minorHAnsi"/>
          <w:i/>
          <w:iCs/>
        </w:rPr>
        <w:tab/>
      </w:r>
      <w:r w:rsidR="00480596">
        <w:rPr>
          <w:rFonts w:cstheme="minorHAnsi"/>
          <w:i/>
          <w:iCs/>
        </w:rPr>
        <w:tab/>
        <w:t xml:space="preserve"> </w:t>
      </w:r>
      <w:r w:rsidRPr="00480596">
        <w:rPr>
          <w:rFonts w:cstheme="minorHAnsi"/>
          <w:i/>
          <w:iCs/>
        </w:rPr>
        <w:t xml:space="preserve">met de duim </w:t>
      </w:r>
      <w:r w:rsidR="00480596">
        <w:rPr>
          <w:rFonts w:cstheme="minorHAnsi"/>
          <w:i/>
          <w:iCs/>
        </w:rPr>
        <w:tab/>
        <w:t xml:space="preserve">…  en </w:t>
      </w:r>
      <w:r w:rsidRPr="00480596">
        <w:rPr>
          <w:rFonts w:cstheme="minorHAnsi"/>
          <w:i/>
          <w:iCs/>
        </w:rPr>
        <w:t>met de handpalm naar boven gericht</w:t>
      </w:r>
    </w:p>
    <w:p w14:paraId="60354027" w14:textId="7777777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  <w:noProof/>
        </w:rPr>
        <w:drawing>
          <wp:inline distT="0" distB="0" distL="0" distR="0" wp14:anchorId="5AEF9FFC" wp14:editId="35D962C9">
            <wp:extent cx="1819275" cy="1200150"/>
            <wp:effectExtent l="0" t="0" r="9525" b="0"/>
            <wp:docPr id="11" name="Afbeelding 11" descr="https://www.stjansdal.nl/files/iprova/images/75fdaf59-bed3-4016-9f32-c09021d784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tjansdal.nl/files/iprova/images/75fdaf59-bed3-4016-9f32-c09021d784ff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 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6FAF837F" wp14:editId="3B548E1B">
            <wp:extent cx="1790700" cy="1190625"/>
            <wp:effectExtent l="0" t="0" r="0" b="9525"/>
            <wp:docPr id="10" name="Afbeelding 10" descr="https://www.stjansdal.nl/files/iprova/images/85a8a4a2-13a9-4c59-b5e1-849f0219eb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tjansdal.nl/files/iprova/images/85a8a4a2-13a9-4c59-b5e1-849f0219eb3f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 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35DC7C19" wp14:editId="6691A033">
            <wp:extent cx="1828800" cy="1219200"/>
            <wp:effectExtent l="0" t="0" r="0" b="0"/>
            <wp:docPr id="9" name="Afbeelding 9" descr="https://www.stjansdal.nl/files/iprova/images/c6d4301b-f8d2-4541-90d5-32909fac99c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tjansdal.nl/files/iprova/images/c6d4301b-f8d2-4541-90d5-32909fac99c5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A8462" w14:textId="77777777" w:rsidR="00480596" w:rsidRDefault="00480596" w:rsidP="00480596">
      <w:pPr>
        <w:spacing w:after="0"/>
        <w:rPr>
          <w:rFonts w:cstheme="minorHAnsi"/>
        </w:rPr>
      </w:pPr>
    </w:p>
    <w:p w14:paraId="75EAFBF8" w14:textId="211A292E" w:rsidR="002A0503" w:rsidRPr="00DD0097" w:rsidRDefault="002A0503" w:rsidP="00480596">
      <w:pPr>
        <w:spacing w:after="0"/>
        <w:rPr>
          <w:rFonts w:cstheme="minorHAnsi"/>
        </w:rPr>
      </w:pPr>
      <w:r w:rsidRPr="00DD0097">
        <w:rPr>
          <w:rFonts w:cstheme="minorHAnsi"/>
        </w:rPr>
        <w:t> </w:t>
      </w:r>
    </w:p>
    <w:p w14:paraId="0F5920FB" w14:textId="68356EC0" w:rsidR="00DD0097" w:rsidRPr="00E51F90" w:rsidRDefault="00DD0097" w:rsidP="00DD0097">
      <w:pPr>
        <w:pStyle w:val="Kop3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t>8-10</w:t>
      </w:r>
      <w:r w:rsidRPr="00E51F90">
        <w:rPr>
          <w:rFonts w:eastAsia="Times New Roman"/>
          <w:lang w:val="nl-NL" w:eastAsia="nl-NL"/>
        </w:rPr>
        <w:t xml:space="preserve"> weken postoperatief</w:t>
      </w:r>
    </w:p>
    <w:p w14:paraId="6A97CA3F" w14:textId="77777777" w:rsidR="00480596" w:rsidRPr="005C1A76" w:rsidRDefault="00480596" w:rsidP="00480596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Spalk</w:t>
      </w:r>
      <w:r w:rsidRPr="005C1A76">
        <w:rPr>
          <w:rFonts w:eastAsia="Times New Roman" w:cs="Arial"/>
          <w:lang w:eastAsia="nl-NL"/>
        </w:rPr>
        <w:t xml:space="preserve"> </w:t>
      </w:r>
    </w:p>
    <w:p w14:paraId="50098803" w14:textId="77777777" w:rsidR="00480596" w:rsidRPr="00EA74C0" w:rsidRDefault="00480596" w:rsidP="00480596">
      <w:pPr>
        <w:pStyle w:val="Lijstalinea"/>
        <w:numPr>
          <w:ilvl w:val="1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>
        <w:rPr>
          <w:rFonts w:eastAsia="Times New Roman" w:cs="Arial"/>
          <w:lang w:eastAsia="nl-NL"/>
        </w:rPr>
        <w:t>Spalk geleidelijk afbouwen bij lichte activiteiten</w:t>
      </w:r>
    </w:p>
    <w:p w14:paraId="18B3CC62" w14:textId="77777777" w:rsidR="00480596" w:rsidRPr="00F91CAE" w:rsidRDefault="00480596" w:rsidP="00480596">
      <w:pPr>
        <w:pStyle w:val="Lijstalinea"/>
        <w:numPr>
          <w:ilvl w:val="1"/>
          <w:numId w:val="13"/>
        </w:numPr>
        <w:spacing w:after="0" w:line="240" w:lineRule="auto"/>
      </w:pPr>
      <w:r w:rsidRPr="00EA74C0">
        <w:rPr>
          <w:rFonts w:eastAsia="Times New Roman" w:cs="Arial"/>
          <w:lang w:eastAsia="nl-NL"/>
        </w:rPr>
        <w:t>Veelal is het nodig om de spalk te blijven gebruiken bij specifieke belastende activiteiten.</w:t>
      </w:r>
    </w:p>
    <w:p w14:paraId="3984621F" w14:textId="77777777" w:rsidR="00480596" w:rsidRPr="005C1A76" w:rsidRDefault="00480596" w:rsidP="00480596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Wondgenezing</w:t>
      </w:r>
    </w:p>
    <w:p w14:paraId="26B50F83" w14:textId="49AD1305" w:rsidR="00480596" w:rsidRPr="00B24395" w:rsidRDefault="00480596" w:rsidP="00480596">
      <w:pPr>
        <w:pStyle w:val="Lijstalinea"/>
        <w:numPr>
          <w:ilvl w:val="1"/>
          <w:numId w:val="13"/>
        </w:numPr>
        <w:spacing w:after="0" w:line="240" w:lineRule="auto"/>
        <w:rPr>
          <w:rFonts w:eastAsia="Times New Roman" w:cs="Times New Roman"/>
          <w:lang w:eastAsia="nl-NL"/>
        </w:rPr>
      </w:pPr>
      <w:r w:rsidRPr="00B24395">
        <w:rPr>
          <w:rFonts w:eastAsia="Times New Roman" w:cs="Arial"/>
          <w:lang w:eastAsia="nl-NL"/>
        </w:rPr>
        <w:t>Continueren littekenmassage</w:t>
      </w:r>
      <w:r>
        <w:rPr>
          <w:rFonts w:eastAsia="Times New Roman" w:cs="Arial"/>
          <w:lang w:eastAsia="nl-NL"/>
        </w:rPr>
        <w:t xml:space="preserve"> wanneer nodig</w:t>
      </w:r>
    </w:p>
    <w:p w14:paraId="0B20DCAD" w14:textId="77777777" w:rsidR="00480596" w:rsidRPr="005C1A76" w:rsidRDefault="00480596" w:rsidP="00480596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i/>
          <w:lang w:eastAsia="nl-NL"/>
        </w:rPr>
      </w:pPr>
      <w:r>
        <w:rPr>
          <w:rFonts w:eastAsia="Times New Roman" w:cs="Arial"/>
          <w:i/>
          <w:lang w:eastAsia="nl-NL"/>
        </w:rPr>
        <w:t>Oefent</w:t>
      </w:r>
      <w:r w:rsidRPr="005C1A76">
        <w:rPr>
          <w:rFonts w:eastAsia="Times New Roman" w:cs="Arial"/>
          <w:i/>
          <w:lang w:eastAsia="nl-NL"/>
        </w:rPr>
        <w:t>herapie</w:t>
      </w:r>
    </w:p>
    <w:p w14:paraId="52D156E9" w14:textId="3C207EA3" w:rsidR="00480596" w:rsidRPr="00480596" w:rsidRDefault="00480596" w:rsidP="00DD0097">
      <w:pPr>
        <w:pStyle w:val="Lijstalinea"/>
        <w:numPr>
          <w:ilvl w:val="1"/>
          <w:numId w:val="13"/>
        </w:numPr>
        <w:spacing w:after="0" w:line="240" w:lineRule="auto"/>
      </w:pPr>
      <w:r w:rsidRPr="00480596">
        <w:rPr>
          <w:rFonts w:cstheme="minorHAnsi"/>
        </w:rPr>
        <w:t xml:space="preserve">Oefeningen als hiervoor (&lt;60gr) </w:t>
      </w:r>
      <w:r w:rsidR="002A0503" w:rsidRPr="00480596">
        <w:rPr>
          <w:rFonts w:cstheme="minorHAnsi"/>
        </w:rPr>
        <w:t xml:space="preserve">2-3 </w:t>
      </w:r>
      <w:r>
        <w:rPr>
          <w:rFonts w:cstheme="minorHAnsi"/>
        </w:rPr>
        <w:t>maal</w:t>
      </w:r>
      <w:r w:rsidR="002A0503" w:rsidRPr="00480596">
        <w:rPr>
          <w:rFonts w:cstheme="minorHAnsi"/>
        </w:rPr>
        <w:t xml:space="preserve"> daags</w:t>
      </w:r>
    </w:p>
    <w:p w14:paraId="63741EAF" w14:textId="77777777" w:rsidR="00480596" w:rsidRPr="00480596" w:rsidRDefault="002A0503" w:rsidP="00DD0097">
      <w:pPr>
        <w:pStyle w:val="Lijstalinea"/>
        <w:numPr>
          <w:ilvl w:val="1"/>
          <w:numId w:val="13"/>
        </w:numPr>
        <w:spacing w:after="0" w:line="240" w:lineRule="auto"/>
      </w:pPr>
      <w:r w:rsidRPr="00480596">
        <w:rPr>
          <w:rFonts w:cstheme="minorHAnsi"/>
        </w:rPr>
        <w:t>Als de beweeglijkheid achter blijft worden passieve rekoefeningen toegevoegd.</w:t>
      </w:r>
    </w:p>
    <w:p w14:paraId="084F9662" w14:textId="77777777" w:rsidR="00480596" w:rsidRPr="00480596" w:rsidRDefault="002A0503" w:rsidP="00DD0097">
      <w:pPr>
        <w:pStyle w:val="Lijstalinea"/>
        <w:numPr>
          <w:ilvl w:val="1"/>
          <w:numId w:val="13"/>
        </w:numPr>
        <w:spacing w:after="0" w:line="240" w:lineRule="auto"/>
      </w:pPr>
      <w:r w:rsidRPr="00480596">
        <w:rPr>
          <w:rFonts w:cstheme="minorHAnsi"/>
        </w:rPr>
        <w:t>Dynamische pols (kracht-stabiliteit) oefeningen; start met “kruisje maken” vanuit de neutraal stand.</w:t>
      </w:r>
    </w:p>
    <w:p w14:paraId="5A551B26" w14:textId="74E08743" w:rsidR="002A0503" w:rsidRPr="00480596" w:rsidRDefault="002A0503" w:rsidP="00DD0097">
      <w:pPr>
        <w:pStyle w:val="Lijstalinea"/>
        <w:numPr>
          <w:ilvl w:val="1"/>
          <w:numId w:val="13"/>
        </w:numPr>
        <w:spacing w:after="0" w:line="240" w:lineRule="auto"/>
      </w:pPr>
      <w:r w:rsidRPr="00480596">
        <w:rPr>
          <w:rFonts w:cstheme="minorHAnsi"/>
        </w:rPr>
        <w:t xml:space="preserve">Knijpkracht (bijv. </w:t>
      </w:r>
      <w:proofErr w:type="spellStart"/>
      <w:r w:rsidRPr="00480596">
        <w:rPr>
          <w:rFonts w:cstheme="minorHAnsi"/>
        </w:rPr>
        <w:t>putty</w:t>
      </w:r>
      <w:proofErr w:type="spellEnd"/>
      <w:r w:rsidRPr="00480596">
        <w:rPr>
          <w:rFonts w:cstheme="minorHAnsi"/>
        </w:rPr>
        <w:t>) en rotatie (bijv. hamer/stok) oefeningen.</w:t>
      </w:r>
    </w:p>
    <w:p w14:paraId="7EE850E8" w14:textId="3DCDEFB5" w:rsidR="00480596" w:rsidRDefault="00480596" w:rsidP="00480596">
      <w:pPr>
        <w:spacing w:after="0" w:line="240" w:lineRule="auto"/>
      </w:pPr>
    </w:p>
    <w:p w14:paraId="46C18639" w14:textId="77777777" w:rsidR="00480596" w:rsidRDefault="0048059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14:paraId="2071BB23" w14:textId="7FE31C4C" w:rsidR="00480596" w:rsidRPr="00480596" w:rsidRDefault="00480596" w:rsidP="00480596">
      <w:pPr>
        <w:spacing w:after="0" w:line="240" w:lineRule="auto"/>
        <w:rPr>
          <w:b/>
          <w:bCs/>
          <w:i/>
          <w:iCs/>
        </w:rPr>
      </w:pPr>
      <w:r w:rsidRPr="00480596">
        <w:rPr>
          <w:rFonts w:cstheme="minorHAnsi"/>
          <w:b/>
          <w:bCs/>
          <w:i/>
          <w:iCs/>
        </w:rPr>
        <w:lastRenderedPageBreak/>
        <w:t>Trainen knijpkracht</w:t>
      </w:r>
    </w:p>
    <w:p w14:paraId="1B58DA2E" w14:textId="252E546F" w:rsidR="002A0503" w:rsidRDefault="002A0503" w:rsidP="00DD0097">
      <w:pPr>
        <w:rPr>
          <w:rFonts w:cstheme="minorHAnsi"/>
        </w:rPr>
      </w:pPr>
      <w:r w:rsidRPr="00DD0097">
        <w:rPr>
          <w:rFonts w:cstheme="minorHAnsi"/>
          <w:noProof/>
        </w:rPr>
        <w:drawing>
          <wp:inline distT="0" distB="0" distL="0" distR="0" wp14:anchorId="7BBBAB8D" wp14:editId="69B1370F">
            <wp:extent cx="2619375" cy="1743075"/>
            <wp:effectExtent l="0" t="0" r="9525" b="9525"/>
            <wp:docPr id="8" name="Afbeelding 8" descr="https://www.stjansdal.nl/files/iprova/images/123a2a32-9c0d-4260-aa82-1958478474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tjansdal.nl/files/iprova/images/123a2a32-9c0d-4260-aa82-195847847444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097">
        <w:rPr>
          <w:rFonts w:cstheme="minorHAnsi"/>
        </w:rPr>
        <w:t>  </w:t>
      </w:r>
      <w:r w:rsidRPr="00DD0097">
        <w:rPr>
          <w:rFonts w:cstheme="minorHAnsi"/>
          <w:noProof/>
        </w:rPr>
        <w:drawing>
          <wp:inline distT="0" distB="0" distL="0" distR="0" wp14:anchorId="4E9A1796" wp14:editId="0887A6DE">
            <wp:extent cx="2609850" cy="1733550"/>
            <wp:effectExtent l="0" t="0" r="0" b="0"/>
            <wp:docPr id="7" name="Afbeelding 7" descr="https://www.stjansdal.nl/files/iprova/images/78a4a9e5-1914-43a8-9448-b0b889c82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tjansdal.nl/files/iprova/images/78a4a9e5-1914-43a8-9448-b0b889c8208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9E08A" w14:textId="0624491C" w:rsidR="001B7369" w:rsidRPr="00DD0097" w:rsidRDefault="001B7369" w:rsidP="001B7369">
      <w:pPr>
        <w:spacing w:after="0" w:line="240" w:lineRule="auto"/>
        <w:rPr>
          <w:rFonts w:cstheme="minorHAnsi"/>
        </w:rPr>
      </w:pPr>
      <w:r w:rsidRPr="00480596">
        <w:rPr>
          <w:rFonts w:cstheme="minorHAnsi"/>
          <w:b/>
          <w:bCs/>
          <w:i/>
          <w:iCs/>
        </w:rPr>
        <w:t xml:space="preserve">Trainen </w:t>
      </w:r>
      <w:r>
        <w:rPr>
          <w:rFonts w:cstheme="minorHAnsi"/>
          <w:b/>
          <w:bCs/>
          <w:i/>
          <w:iCs/>
        </w:rPr>
        <w:t>rotaties DRU</w:t>
      </w:r>
    </w:p>
    <w:p w14:paraId="3AB6DF78" w14:textId="5519C391" w:rsidR="002A0503" w:rsidRPr="00DD0097" w:rsidRDefault="002A0503" w:rsidP="00DD0097">
      <w:pPr>
        <w:rPr>
          <w:rFonts w:cstheme="minorHAnsi"/>
        </w:rPr>
      </w:pPr>
      <w:r w:rsidRPr="00DD0097">
        <w:rPr>
          <w:rFonts w:cstheme="minorHAnsi"/>
          <w:noProof/>
        </w:rPr>
        <w:drawing>
          <wp:inline distT="0" distB="0" distL="0" distR="0" wp14:anchorId="5719502A" wp14:editId="71514039">
            <wp:extent cx="2600077" cy="1702784"/>
            <wp:effectExtent l="0" t="0" r="0" b="0"/>
            <wp:docPr id="6" name="Afbeelding 6" descr="https://www.stjansdal.nl/files/iprova/images/530f75f6-1333-4644-874d-61136f3e4d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tjansdal.nl/files/iprova/images/530f75f6-1333-4644-874d-61136f3e4d291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64" cy="17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0097">
        <w:rPr>
          <w:rFonts w:cstheme="minorHAnsi"/>
        </w:rPr>
        <w:t>  </w:t>
      </w:r>
      <w:r w:rsidR="00480596">
        <w:rPr>
          <w:rFonts w:cstheme="minorHAnsi"/>
          <w:noProof/>
        </w:rPr>
        <w:t xml:space="preserve">  </w:t>
      </w:r>
      <w:r w:rsidRPr="00DD0097">
        <w:rPr>
          <w:rFonts w:cstheme="minorHAnsi"/>
          <w:noProof/>
        </w:rPr>
        <w:drawing>
          <wp:inline distT="0" distB="0" distL="0" distR="0" wp14:anchorId="0C2DA95A" wp14:editId="40D30174">
            <wp:extent cx="2552368" cy="1683385"/>
            <wp:effectExtent l="0" t="0" r="635" b="0"/>
            <wp:docPr id="5" name="Afbeelding 5" descr="https://www.stjansdal.nl/files/iprova/images/7058d01e-8cff-4252-b5a5-30efff37b6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tjansdal.nl/files/iprova/images/7058d01e-8cff-4252-b5a5-30efff37b6371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35" cy="169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C3584" w14:textId="77777777" w:rsidR="002A0503" w:rsidRPr="00DD0097" w:rsidRDefault="002A0503" w:rsidP="00DD0097">
      <w:pPr>
        <w:rPr>
          <w:rFonts w:cstheme="minorHAnsi"/>
        </w:rPr>
      </w:pPr>
      <w:r w:rsidRPr="00DD0097">
        <w:rPr>
          <w:rFonts w:cstheme="minorHAnsi"/>
        </w:rPr>
        <w:t> </w:t>
      </w:r>
    </w:p>
    <w:p w14:paraId="57EDA81F" w14:textId="2A036B2C" w:rsidR="002A0503" w:rsidRPr="00480596" w:rsidRDefault="002A0503" w:rsidP="00480596">
      <w:pPr>
        <w:spacing w:after="0"/>
        <w:rPr>
          <w:rFonts w:cstheme="minorHAnsi"/>
          <w:b/>
          <w:bCs/>
          <w:i/>
          <w:iCs/>
        </w:rPr>
      </w:pPr>
      <w:r w:rsidRPr="00480596">
        <w:rPr>
          <w:rFonts w:cstheme="minorHAnsi"/>
          <w:b/>
          <w:bCs/>
          <w:i/>
          <w:iCs/>
        </w:rPr>
        <w:t>Stabiliteit</w:t>
      </w:r>
      <w:r w:rsidR="00480596" w:rsidRPr="00480596">
        <w:rPr>
          <w:rFonts w:cstheme="minorHAnsi"/>
          <w:b/>
          <w:bCs/>
          <w:i/>
          <w:iCs/>
        </w:rPr>
        <w:t>-</w:t>
      </w:r>
      <w:r w:rsidRPr="00480596">
        <w:rPr>
          <w:rFonts w:cstheme="minorHAnsi"/>
          <w:b/>
          <w:bCs/>
          <w:i/>
          <w:iCs/>
        </w:rPr>
        <w:t xml:space="preserve">/krachtoefeningen met </w:t>
      </w:r>
      <w:proofErr w:type="spellStart"/>
      <w:r w:rsidRPr="00480596">
        <w:rPr>
          <w:rFonts w:cstheme="minorHAnsi"/>
          <w:b/>
          <w:bCs/>
          <w:i/>
          <w:iCs/>
        </w:rPr>
        <w:t>Dynaband</w:t>
      </w:r>
      <w:proofErr w:type="spellEnd"/>
    </w:p>
    <w:p w14:paraId="53579CAE" w14:textId="77777777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  <w:noProof/>
        </w:rPr>
        <w:drawing>
          <wp:inline distT="0" distB="0" distL="0" distR="0" wp14:anchorId="335E35C5" wp14:editId="0CC21244">
            <wp:extent cx="2449002" cy="1571625"/>
            <wp:effectExtent l="0" t="0" r="8890" b="0"/>
            <wp:docPr id="4" name="Afbeelding 4" descr="https://www.stjansdal.nl/files/iprova/images/991cf1df-ca0b-4735-8564-c3041a3e065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tjansdal.nl/files/iprova/images/991cf1df-ca0b-4735-8564-c3041a3e065e1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57" cy="157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      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30FB6439" wp14:editId="37409DCC">
            <wp:extent cx="2438400" cy="1619250"/>
            <wp:effectExtent l="0" t="0" r="0" b="0"/>
            <wp:docPr id="3" name="Afbeelding 3" descr="https://www.stjansdal.nl/files/iprova/images/0bf15799-d7d0-4d3f-8bdd-2d3024e88a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tjansdal.nl/files/iprova/images/0bf15799-d7d0-4d3f-8bdd-2d3024e88ae9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865F0" w14:textId="0CD5005E" w:rsidR="002A0503" w:rsidRPr="00480596" w:rsidRDefault="002A0503" w:rsidP="00480596">
      <w:pPr>
        <w:spacing w:after="0"/>
        <w:rPr>
          <w:rFonts w:cstheme="minorHAnsi"/>
          <w:i/>
          <w:iCs/>
        </w:rPr>
      </w:pPr>
      <w:proofErr w:type="spellStart"/>
      <w:r w:rsidRPr="00480596">
        <w:rPr>
          <w:rFonts w:cstheme="minorHAnsi"/>
          <w:i/>
          <w:iCs/>
        </w:rPr>
        <w:t>Dynaband</w:t>
      </w:r>
      <w:proofErr w:type="spellEnd"/>
      <w:r w:rsidRPr="00480596">
        <w:rPr>
          <w:rFonts w:cstheme="minorHAnsi"/>
          <w:i/>
          <w:iCs/>
        </w:rPr>
        <w:t xml:space="preserve"> naar binnen bewegen                 </w:t>
      </w:r>
      <w:r w:rsidR="00480596">
        <w:rPr>
          <w:rFonts w:cstheme="minorHAnsi"/>
          <w:i/>
          <w:iCs/>
        </w:rPr>
        <w:tab/>
      </w:r>
      <w:r w:rsidRPr="00480596">
        <w:rPr>
          <w:rFonts w:cstheme="minorHAnsi"/>
          <w:i/>
          <w:iCs/>
        </w:rPr>
        <w:t xml:space="preserve">   </w:t>
      </w:r>
      <w:proofErr w:type="spellStart"/>
      <w:r w:rsidRPr="00480596">
        <w:rPr>
          <w:rFonts w:cstheme="minorHAnsi"/>
          <w:i/>
          <w:iCs/>
        </w:rPr>
        <w:t>Dynaband</w:t>
      </w:r>
      <w:proofErr w:type="spellEnd"/>
      <w:r w:rsidRPr="00480596">
        <w:rPr>
          <w:rFonts w:cstheme="minorHAnsi"/>
          <w:i/>
          <w:iCs/>
        </w:rPr>
        <w:t xml:space="preserve"> naar voren duwen</w:t>
      </w:r>
    </w:p>
    <w:p w14:paraId="2034AB6A" w14:textId="0D661AAD" w:rsidR="002A0503" w:rsidRPr="00480596" w:rsidRDefault="002A0503" w:rsidP="00480596">
      <w:pPr>
        <w:spacing w:after="0"/>
        <w:rPr>
          <w:rFonts w:cstheme="minorHAnsi"/>
          <w:i/>
          <w:iCs/>
        </w:rPr>
      </w:pPr>
      <w:r w:rsidRPr="00480596">
        <w:rPr>
          <w:rFonts w:cstheme="minorHAnsi"/>
          <w:i/>
          <w:iCs/>
        </w:rPr>
        <w:t> 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44F272B3" wp14:editId="242723D5">
            <wp:extent cx="2390775" cy="1590675"/>
            <wp:effectExtent l="0" t="0" r="9525" b="9525"/>
            <wp:docPr id="2" name="Afbeelding 2" descr="https://www.stjansdal.nl/files/iprova/images/d48c926e-71c3-421e-8a45-8aa2f0a12b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tjansdal.nl/files/iprova/images/d48c926e-71c3-421e-8a45-8aa2f0a12b731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0596">
        <w:rPr>
          <w:rFonts w:cstheme="minorHAnsi"/>
          <w:i/>
          <w:iCs/>
        </w:rPr>
        <w:t>   </w:t>
      </w:r>
      <w:r w:rsidR="00480596">
        <w:rPr>
          <w:rFonts w:cstheme="minorHAnsi"/>
          <w:i/>
          <w:iCs/>
        </w:rPr>
        <w:t xml:space="preserve">   </w:t>
      </w:r>
      <w:r w:rsidR="00480596">
        <w:rPr>
          <w:rFonts w:cstheme="minorHAnsi"/>
          <w:i/>
          <w:iCs/>
          <w:noProof/>
        </w:rPr>
        <w:t xml:space="preserve">  </w:t>
      </w:r>
      <w:r w:rsidRPr="00480596">
        <w:rPr>
          <w:rFonts w:cstheme="minorHAnsi"/>
          <w:i/>
          <w:iCs/>
          <w:noProof/>
        </w:rPr>
        <w:drawing>
          <wp:inline distT="0" distB="0" distL="0" distR="0" wp14:anchorId="0C965DF3" wp14:editId="7F9EF642">
            <wp:extent cx="2419350" cy="1619250"/>
            <wp:effectExtent l="0" t="0" r="0" b="0"/>
            <wp:docPr id="1" name="Afbeelding 1" descr="https://www.stjansdal.nl/files/iprova/images/905c2a69-f992-431d-81ad-8dd30addf20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tjansdal.nl/files/iprova/images/905c2a69-f992-431d-81ad-8dd30addf20f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0C28C" w14:textId="627BBD69" w:rsidR="002A0503" w:rsidRPr="00480596" w:rsidRDefault="002A0503" w:rsidP="00480596">
      <w:pPr>
        <w:spacing w:after="0"/>
        <w:rPr>
          <w:rFonts w:cstheme="minorHAnsi"/>
          <w:i/>
          <w:iCs/>
        </w:rPr>
      </w:pPr>
      <w:proofErr w:type="spellStart"/>
      <w:r w:rsidRPr="00480596">
        <w:rPr>
          <w:rFonts w:cstheme="minorHAnsi"/>
          <w:i/>
          <w:iCs/>
        </w:rPr>
        <w:t>Dynaband</w:t>
      </w:r>
      <w:proofErr w:type="spellEnd"/>
      <w:r w:rsidRPr="00480596">
        <w:rPr>
          <w:rFonts w:cstheme="minorHAnsi"/>
          <w:i/>
          <w:iCs/>
        </w:rPr>
        <w:t xml:space="preserve"> naar buiten bewegen                 </w:t>
      </w:r>
      <w:r w:rsidR="00480596">
        <w:rPr>
          <w:rFonts w:cstheme="minorHAnsi"/>
          <w:i/>
          <w:iCs/>
        </w:rPr>
        <w:tab/>
      </w:r>
      <w:r w:rsidRPr="00480596">
        <w:rPr>
          <w:rFonts w:cstheme="minorHAnsi"/>
          <w:i/>
          <w:iCs/>
        </w:rPr>
        <w:t xml:space="preserve">   </w:t>
      </w:r>
      <w:proofErr w:type="spellStart"/>
      <w:r w:rsidRPr="00480596">
        <w:rPr>
          <w:rFonts w:cstheme="minorHAnsi"/>
          <w:i/>
          <w:iCs/>
        </w:rPr>
        <w:t>Dynaband</w:t>
      </w:r>
      <w:proofErr w:type="spellEnd"/>
      <w:r w:rsidRPr="00480596">
        <w:rPr>
          <w:rFonts w:cstheme="minorHAnsi"/>
          <w:i/>
          <w:iCs/>
        </w:rPr>
        <w:t xml:space="preserve"> naar je toe trekken</w:t>
      </w:r>
    </w:p>
    <w:p w14:paraId="755441CF" w14:textId="77777777" w:rsidR="002A0503" w:rsidRPr="00DD0097" w:rsidRDefault="002A0503" w:rsidP="00DD0097">
      <w:pPr>
        <w:rPr>
          <w:rFonts w:cstheme="minorHAnsi"/>
        </w:rPr>
      </w:pPr>
      <w:r w:rsidRPr="00DD0097">
        <w:rPr>
          <w:rFonts w:cstheme="minorHAnsi"/>
        </w:rPr>
        <w:t> </w:t>
      </w:r>
    </w:p>
    <w:p w14:paraId="64E6A8B2" w14:textId="0500BB62" w:rsidR="00DD0097" w:rsidRPr="00E51F90" w:rsidRDefault="00DD0097" w:rsidP="00DD0097">
      <w:pPr>
        <w:pStyle w:val="Kop3"/>
        <w:rPr>
          <w:rFonts w:eastAsia="Times New Roman"/>
          <w:lang w:val="nl-NL" w:eastAsia="nl-NL"/>
        </w:rPr>
      </w:pPr>
      <w:r>
        <w:rPr>
          <w:rFonts w:eastAsia="Times New Roman"/>
          <w:lang w:val="nl-NL" w:eastAsia="nl-NL"/>
        </w:rPr>
        <w:lastRenderedPageBreak/>
        <w:t>10-12</w:t>
      </w:r>
      <w:r w:rsidRPr="00E51F90">
        <w:rPr>
          <w:rFonts w:eastAsia="Times New Roman"/>
          <w:lang w:val="nl-NL" w:eastAsia="nl-NL"/>
        </w:rPr>
        <w:t xml:space="preserve"> weken postoperatief</w:t>
      </w:r>
    </w:p>
    <w:p w14:paraId="1D213FB4" w14:textId="77777777" w:rsidR="00B24395" w:rsidRPr="005C1A76" w:rsidRDefault="00B24395" w:rsidP="00B24395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Spalk</w:t>
      </w:r>
      <w:r w:rsidRPr="005C1A76">
        <w:rPr>
          <w:rFonts w:eastAsia="Times New Roman" w:cs="Arial"/>
          <w:lang w:eastAsia="nl-NL"/>
        </w:rPr>
        <w:t xml:space="preserve"> </w:t>
      </w:r>
    </w:p>
    <w:p w14:paraId="7A7348AC" w14:textId="4D0C5056" w:rsidR="00B24395" w:rsidRPr="00F91CAE" w:rsidRDefault="00480596" w:rsidP="00480596">
      <w:pPr>
        <w:pStyle w:val="Lijstalinea"/>
        <w:numPr>
          <w:ilvl w:val="1"/>
          <w:numId w:val="13"/>
        </w:numPr>
        <w:spacing w:after="0" w:line="240" w:lineRule="auto"/>
      </w:pPr>
      <w:r>
        <w:rPr>
          <w:rFonts w:eastAsia="Times New Roman" w:cs="Arial"/>
          <w:lang w:eastAsia="nl-NL"/>
        </w:rPr>
        <w:t>Geen spalk meer noodzakelijk</w:t>
      </w:r>
    </w:p>
    <w:p w14:paraId="33B7F07C" w14:textId="77777777" w:rsidR="00B24395" w:rsidRPr="005C1A76" w:rsidRDefault="00B24395" w:rsidP="00B24395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lang w:eastAsia="nl-NL"/>
        </w:rPr>
      </w:pPr>
      <w:r w:rsidRPr="005C1A76">
        <w:rPr>
          <w:rFonts w:eastAsia="Times New Roman" w:cs="Arial"/>
          <w:i/>
          <w:lang w:eastAsia="nl-NL"/>
        </w:rPr>
        <w:t>Wondgenezing</w:t>
      </w:r>
    </w:p>
    <w:p w14:paraId="3291A495" w14:textId="674D777C" w:rsidR="00B24395" w:rsidRPr="00480596" w:rsidRDefault="00B24395" w:rsidP="00480596">
      <w:pPr>
        <w:pStyle w:val="Lijstalinea"/>
        <w:numPr>
          <w:ilvl w:val="1"/>
          <w:numId w:val="13"/>
        </w:numPr>
        <w:spacing w:after="0" w:line="240" w:lineRule="auto"/>
        <w:rPr>
          <w:rFonts w:eastAsia="Times New Roman" w:cs="Times New Roman"/>
          <w:lang w:eastAsia="nl-NL"/>
        </w:rPr>
      </w:pPr>
      <w:r w:rsidRPr="00480596">
        <w:rPr>
          <w:rFonts w:eastAsia="Times New Roman" w:cs="Arial"/>
          <w:lang w:eastAsia="nl-NL"/>
        </w:rPr>
        <w:t>Continueren littekenmassage</w:t>
      </w:r>
      <w:r w:rsidR="00480596" w:rsidRPr="00480596">
        <w:rPr>
          <w:rFonts w:eastAsia="Times New Roman" w:cs="Arial"/>
          <w:lang w:eastAsia="nl-NL"/>
        </w:rPr>
        <w:t xml:space="preserve"> indien nodig</w:t>
      </w:r>
    </w:p>
    <w:p w14:paraId="1863B250" w14:textId="77777777" w:rsidR="00B24395" w:rsidRPr="005C1A76" w:rsidRDefault="00B24395" w:rsidP="00B24395">
      <w:pPr>
        <w:pStyle w:val="Lijstalinea"/>
        <w:numPr>
          <w:ilvl w:val="0"/>
          <w:numId w:val="13"/>
        </w:numPr>
        <w:spacing w:after="0" w:line="240" w:lineRule="auto"/>
        <w:rPr>
          <w:rFonts w:ascii="Arial Unicode MS" w:eastAsia="Arial Unicode MS" w:hAnsi="Arial Unicode MS" w:cs="Arial Unicode MS"/>
          <w:i/>
          <w:lang w:eastAsia="nl-NL"/>
        </w:rPr>
      </w:pPr>
      <w:r>
        <w:rPr>
          <w:rFonts w:eastAsia="Times New Roman" w:cs="Arial"/>
          <w:i/>
          <w:lang w:eastAsia="nl-NL"/>
        </w:rPr>
        <w:t>Oefent</w:t>
      </w:r>
      <w:r w:rsidRPr="005C1A76">
        <w:rPr>
          <w:rFonts w:eastAsia="Times New Roman" w:cs="Arial"/>
          <w:i/>
          <w:lang w:eastAsia="nl-NL"/>
        </w:rPr>
        <w:t>herapie</w:t>
      </w:r>
    </w:p>
    <w:p w14:paraId="5F04B271" w14:textId="77777777" w:rsidR="00480596" w:rsidRDefault="00480596" w:rsidP="00055417">
      <w:pPr>
        <w:pStyle w:val="Lijstalinea"/>
        <w:numPr>
          <w:ilvl w:val="1"/>
          <w:numId w:val="13"/>
        </w:numPr>
        <w:rPr>
          <w:rFonts w:cstheme="minorHAnsi"/>
        </w:rPr>
      </w:pPr>
      <w:r w:rsidRPr="00480596">
        <w:rPr>
          <w:rFonts w:cstheme="minorHAnsi"/>
        </w:rPr>
        <w:t xml:space="preserve">Werk- en sportspecifieke oefeningen - </w:t>
      </w:r>
      <w:r w:rsidR="002A0503" w:rsidRPr="00480596">
        <w:rPr>
          <w:rFonts w:cstheme="minorHAnsi"/>
        </w:rPr>
        <w:t xml:space="preserve">2 </w:t>
      </w:r>
      <w:r w:rsidRPr="00480596">
        <w:rPr>
          <w:rFonts w:cstheme="minorHAnsi"/>
        </w:rPr>
        <w:t>maal</w:t>
      </w:r>
      <w:r w:rsidR="002A0503" w:rsidRPr="00480596">
        <w:rPr>
          <w:rFonts w:cstheme="minorHAnsi"/>
        </w:rPr>
        <w:t xml:space="preserve"> daags</w:t>
      </w:r>
    </w:p>
    <w:p w14:paraId="38C1F138" w14:textId="50EC0539" w:rsidR="002A0503" w:rsidRPr="00480596" w:rsidRDefault="002A0503" w:rsidP="00DD0097">
      <w:pPr>
        <w:pStyle w:val="Lijstalinea"/>
        <w:numPr>
          <w:ilvl w:val="1"/>
          <w:numId w:val="13"/>
        </w:numPr>
        <w:rPr>
          <w:rFonts w:cstheme="minorHAnsi"/>
        </w:rPr>
      </w:pPr>
      <w:r w:rsidRPr="00480596">
        <w:rPr>
          <w:rFonts w:cstheme="minorHAnsi"/>
        </w:rPr>
        <w:t>adviezen ten behoeve van werkhervatting, hobby's en sport</w:t>
      </w:r>
    </w:p>
    <w:p w14:paraId="034FBBE7" w14:textId="5BC535BB" w:rsidR="002A0503" w:rsidRPr="00DD0097" w:rsidRDefault="00480596" w:rsidP="00DD0097">
      <w:pPr>
        <w:rPr>
          <w:rFonts w:cstheme="minorHAnsi"/>
          <w:lang w:val="en-US"/>
        </w:rPr>
      </w:pPr>
      <w:r>
        <w:rPr>
          <w:rFonts w:cstheme="minorHAnsi"/>
        </w:rPr>
        <w:t>N.B.</w:t>
      </w:r>
      <w:r w:rsidR="002A0503" w:rsidRPr="00DD0097">
        <w:rPr>
          <w:rFonts w:cstheme="minorHAnsi"/>
        </w:rPr>
        <w:t xml:space="preserve"> tot zes maanden postoperatief piekbelasting zien te voorkomen. </w:t>
      </w:r>
      <w:proofErr w:type="spellStart"/>
      <w:r w:rsidR="002A0503" w:rsidRPr="00DD0097">
        <w:rPr>
          <w:rFonts w:cstheme="minorHAnsi"/>
          <w:lang w:val="en-US"/>
        </w:rPr>
        <w:t>Sportbelasting</w:t>
      </w:r>
      <w:proofErr w:type="spellEnd"/>
      <w:r w:rsidR="002A0503" w:rsidRPr="00DD0097">
        <w:rPr>
          <w:rFonts w:cstheme="minorHAnsi"/>
          <w:lang w:val="en-US"/>
        </w:rPr>
        <w:t xml:space="preserve"> in </w:t>
      </w:r>
      <w:proofErr w:type="spellStart"/>
      <w:r w:rsidR="002A0503" w:rsidRPr="00DD0097">
        <w:rPr>
          <w:rFonts w:cstheme="minorHAnsi"/>
          <w:lang w:val="en-US"/>
        </w:rPr>
        <w:t>zes</w:t>
      </w:r>
      <w:proofErr w:type="spellEnd"/>
      <w:r w:rsidR="002A0503" w:rsidRPr="00DD0097">
        <w:rPr>
          <w:rFonts w:cstheme="minorHAnsi"/>
          <w:lang w:val="en-US"/>
        </w:rPr>
        <w:t xml:space="preserve"> </w:t>
      </w:r>
      <w:proofErr w:type="spellStart"/>
      <w:r w:rsidR="002A0503" w:rsidRPr="00DD0097">
        <w:rPr>
          <w:rFonts w:cstheme="minorHAnsi"/>
          <w:lang w:val="en-US"/>
        </w:rPr>
        <w:t>maanden</w:t>
      </w:r>
      <w:proofErr w:type="spellEnd"/>
      <w:r w:rsidR="002A0503" w:rsidRPr="00DD0097">
        <w:rPr>
          <w:rFonts w:cstheme="minorHAnsi"/>
          <w:lang w:val="en-US"/>
        </w:rPr>
        <w:t xml:space="preserve"> </w:t>
      </w:r>
      <w:proofErr w:type="spellStart"/>
      <w:r w:rsidR="002A0503" w:rsidRPr="00DD0097">
        <w:rPr>
          <w:rFonts w:cstheme="minorHAnsi"/>
          <w:lang w:val="en-US"/>
        </w:rPr>
        <w:t>tijd</w:t>
      </w:r>
      <w:proofErr w:type="spellEnd"/>
      <w:r w:rsidR="002A0503" w:rsidRPr="00DD0097">
        <w:rPr>
          <w:rFonts w:cstheme="minorHAnsi"/>
          <w:lang w:val="en-US"/>
        </w:rPr>
        <w:t xml:space="preserve"> </w:t>
      </w:r>
      <w:proofErr w:type="spellStart"/>
      <w:r w:rsidR="002A0503" w:rsidRPr="00DD0097">
        <w:rPr>
          <w:rFonts w:cstheme="minorHAnsi"/>
          <w:lang w:val="en-US"/>
        </w:rPr>
        <w:t>opbouwen</w:t>
      </w:r>
      <w:proofErr w:type="spellEnd"/>
      <w:r w:rsidR="002A0503" w:rsidRPr="00DD0097">
        <w:rPr>
          <w:rFonts w:cstheme="minorHAnsi"/>
          <w:lang w:val="en-US"/>
        </w:rPr>
        <w:t xml:space="preserve"> </w:t>
      </w:r>
      <w:proofErr w:type="spellStart"/>
      <w:r w:rsidR="002A0503" w:rsidRPr="00DD0097">
        <w:rPr>
          <w:rFonts w:cstheme="minorHAnsi"/>
          <w:lang w:val="en-US"/>
        </w:rPr>
        <w:t>naar</w:t>
      </w:r>
      <w:proofErr w:type="spellEnd"/>
      <w:r w:rsidR="002A0503" w:rsidRPr="00DD0097">
        <w:rPr>
          <w:rFonts w:cstheme="minorHAnsi"/>
          <w:lang w:val="en-US"/>
        </w:rPr>
        <w:t xml:space="preserve"> </w:t>
      </w:r>
      <w:proofErr w:type="spellStart"/>
      <w:r w:rsidR="002A0503" w:rsidRPr="00DD0097">
        <w:rPr>
          <w:rFonts w:cstheme="minorHAnsi"/>
          <w:lang w:val="en-US"/>
        </w:rPr>
        <w:t>maximaal</w:t>
      </w:r>
      <w:proofErr w:type="spellEnd"/>
    </w:p>
    <w:p w14:paraId="24E83621" w14:textId="77777777" w:rsidR="002A0503" w:rsidRPr="00DD0097" w:rsidRDefault="002A0503" w:rsidP="00DD0097">
      <w:pPr>
        <w:rPr>
          <w:rFonts w:cstheme="minorHAnsi"/>
          <w:lang w:val="en-US"/>
        </w:rPr>
      </w:pPr>
    </w:p>
    <w:p w14:paraId="5D43F0A0" w14:textId="3554CC28" w:rsidR="00DD0097" w:rsidRPr="00F91CAE" w:rsidRDefault="00DD0097" w:rsidP="00DD0097">
      <w:pPr>
        <w:pStyle w:val="Kop1"/>
        <w:rPr>
          <w:rFonts w:eastAsiaTheme="minorHAnsi" w:cstheme="minorBidi"/>
        </w:rPr>
      </w:pPr>
      <w:r w:rsidRPr="00E51F90">
        <w:rPr>
          <w:rFonts w:eastAsia="Times New Roman"/>
          <w:lang w:eastAsia="nl-NL"/>
        </w:rPr>
        <w:t>ASSESSMENT</w:t>
      </w:r>
      <w:r>
        <w:rPr>
          <w:rFonts w:eastAsia="Times New Roman"/>
          <w:lang w:eastAsia="nl-NL"/>
        </w:rPr>
        <w:t xml:space="preserve"> </w:t>
      </w:r>
      <w:r w:rsidRPr="005C1A76">
        <w:rPr>
          <w:rFonts w:eastAsia="Times New Roman"/>
          <w:lang w:eastAsia="nl-NL"/>
        </w:rPr>
        <w:t>3</w:t>
      </w:r>
      <w:r w:rsidR="00480596">
        <w:rPr>
          <w:rFonts w:eastAsia="Times New Roman"/>
          <w:lang w:eastAsia="nl-NL"/>
        </w:rPr>
        <w:t>-6</w:t>
      </w:r>
      <w:r w:rsidRPr="005C1A76">
        <w:rPr>
          <w:rFonts w:eastAsia="Times New Roman"/>
          <w:lang w:eastAsia="nl-NL"/>
        </w:rPr>
        <w:t xml:space="preserve"> maanden</w:t>
      </w:r>
    </w:p>
    <w:p w14:paraId="65F6DCA0" w14:textId="0DFE9E98" w:rsidR="00DD0097" w:rsidRPr="00DD0097" w:rsidRDefault="00DD0097" w:rsidP="00DD0097">
      <w:pPr>
        <w:pStyle w:val="Lijstalinea"/>
        <w:numPr>
          <w:ilvl w:val="0"/>
          <w:numId w:val="12"/>
        </w:numPr>
        <w:spacing w:after="0" w:line="240" w:lineRule="auto"/>
        <w:rPr>
          <w:lang w:val="de-DE"/>
        </w:rPr>
      </w:pPr>
      <w:r w:rsidRPr="00DD0097">
        <w:rPr>
          <w:rFonts w:eastAsia="Times New Roman" w:cs="Arial"/>
          <w:lang w:val="de-DE" w:eastAsia="nl-NL"/>
        </w:rPr>
        <w:t xml:space="preserve">AROM </w:t>
      </w:r>
      <w:proofErr w:type="spellStart"/>
      <w:r w:rsidRPr="00DD0097">
        <w:rPr>
          <w:rFonts w:eastAsia="Times New Roman" w:cs="Arial"/>
          <w:lang w:val="de-DE" w:eastAsia="nl-NL"/>
        </w:rPr>
        <w:t>pols</w:t>
      </w:r>
      <w:proofErr w:type="spellEnd"/>
      <w:r w:rsidRPr="00DD0097">
        <w:rPr>
          <w:rFonts w:eastAsia="Times New Roman" w:cs="Arial"/>
          <w:lang w:val="de-DE" w:eastAsia="nl-NL"/>
        </w:rPr>
        <w:t xml:space="preserve"> (palm-</w:t>
      </w:r>
      <w:proofErr w:type="spellStart"/>
      <w:r w:rsidRPr="00DD0097">
        <w:rPr>
          <w:rFonts w:eastAsia="Times New Roman" w:cs="Arial"/>
          <w:lang w:val="de-DE" w:eastAsia="nl-NL"/>
        </w:rPr>
        <w:t>dors</w:t>
      </w:r>
      <w:proofErr w:type="spellEnd"/>
      <w:r w:rsidR="003F28EC">
        <w:rPr>
          <w:rFonts w:eastAsia="Times New Roman" w:cs="Arial"/>
          <w:lang w:val="de-DE" w:eastAsia="nl-NL"/>
        </w:rPr>
        <w:t xml:space="preserve"> </w:t>
      </w:r>
      <w:r w:rsidR="003F28EC">
        <w:rPr>
          <w:rFonts w:eastAsia="Times New Roman" w:cs="Arial"/>
          <w:color w:val="FF0000"/>
          <w:lang w:val="de-DE" w:eastAsia="nl-NL"/>
        </w:rPr>
        <w:t xml:space="preserve">en </w:t>
      </w:r>
      <w:proofErr w:type="spellStart"/>
      <w:r w:rsidR="003F28EC">
        <w:rPr>
          <w:rFonts w:eastAsia="Times New Roman" w:cs="Arial"/>
          <w:color w:val="FF0000"/>
          <w:lang w:val="de-DE" w:eastAsia="nl-NL"/>
        </w:rPr>
        <w:t>ulnair</w:t>
      </w:r>
      <w:proofErr w:type="spellEnd"/>
      <w:r w:rsidR="003F28EC">
        <w:rPr>
          <w:rFonts w:eastAsia="Times New Roman" w:cs="Arial"/>
          <w:color w:val="FF0000"/>
          <w:lang w:val="de-DE" w:eastAsia="nl-NL"/>
        </w:rPr>
        <w:t xml:space="preserve"> en </w:t>
      </w:r>
      <w:proofErr w:type="spellStart"/>
      <w:r w:rsidR="003F28EC">
        <w:rPr>
          <w:rFonts w:eastAsia="Times New Roman" w:cs="Arial"/>
          <w:color w:val="FF0000"/>
          <w:lang w:val="de-DE" w:eastAsia="nl-NL"/>
        </w:rPr>
        <w:t>radiaal</w:t>
      </w:r>
      <w:proofErr w:type="spellEnd"/>
      <w:r w:rsidR="003F28EC">
        <w:rPr>
          <w:rFonts w:eastAsia="Times New Roman" w:cs="Arial"/>
          <w:color w:val="FF0000"/>
          <w:lang w:val="de-DE" w:eastAsia="nl-NL"/>
        </w:rPr>
        <w:t xml:space="preserve"> </w:t>
      </w:r>
      <w:proofErr w:type="spellStart"/>
      <w:r w:rsidR="003F28EC">
        <w:rPr>
          <w:rFonts w:eastAsia="Times New Roman" w:cs="Arial"/>
          <w:color w:val="FF0000"/>
          <w:lang w:val="de-DE" w:eastAsia="nl-NL"/>
        </w:rPr>
        <w:t>deviatie</w:t>
      </w:r>
      <w:proofErr w:type="spellEnd"/>
      <w:r w:rsidR="003F28EC">
        <w:rPr>
          <w:rFonts w:eastAsia="Times New Roman" w:cs="Arial"/>
          <w:color w:val="FF0000"/>
          <w:lang w:val="de-DE" w:eastAsia="nl-NL"/>
        </w:rPr>
        <w:t xml:space="preserve">? </w:t>
      </w:r>
      <w:r w:rsidRPr="00DD0097">
        <w:rPr>
          <w:rFonts w:eastAsia="Times New Roman" w:cs="Arial"/>
          <w:lang w:val="de-DE" w:eastAsia="nl-NL"/>
        </w:rPr>
        <w:t>) en DRU (pro-</w:t>
      </w:r>
      <w:proofErr w:type="spellStart"/>
      <w:r w:rsidRPr="00DD0097">
        <w:rPr>
          <w:rFonts w:eastAsia="Times New Roman" w:cs="Arial"/>
          <w:lang w:val="de-DE" w:eastAsia="nl-NL"/>
        </w:rPr>
        <w:t>sup</w:t>
      </w:r>
      <w:proofErr w:type="spellEnd"/>
      <w:r w:rsidRPr="00DD0097">
        <w:rPr>
          <w:rFonts w:eastAsia="Times New Roman" w:cs="Arial"/>
          <w:lang w:val="de-DE" w:eastAsia="nl-NL"/>
        </w:rPr>
        <w:t>)</w:t>
      </w:r>
    </w:p>
    <w:p w14:paraId="4A7AE654" w14:textId="77777777" w:rsidR="00DD0097" w:rsidRPr="00F91CAE" w:rsidRDefault="00DD0097" w:rsidP="00DD0097">
      <w:pPr>
        <w:pStyle w:val="Lijstalinea"/>
        <w:numPr>
          <w:ilvl w:val="0"/>
          <w:numId w:val="12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Indien beperkt AROM vuisten (hoek-/haakvuist en platte vuist)</w:t>
      </w:r>
    </w:p>
    <w:p w14:paraId="67E2F62F" w14:textId="77777777" w:rsidR="00DD0097" w:rsidRPr="00F91CAE" w:rsidRDefault="00DD0097" w:rsidP="00DD0097">
      <w:pPr>
        <w:pStyle w:val="Lijstalinea"/>
        <w:numPr>
          <w:ilvl w:val="0"/>
          <w:numId w:val="12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Pijn (NRS/VAS min. en max.)</w:t>
      </w:r>
    </w:p>
    <w:p w14:paraId="090B68D5" w14:textId="77777777" w:rsidR="00DD0097" w:rsidRPr="00F91CAE" w:rsidRDefault="00DD0097" w:rsidP="00DD0097">
      <w:pPr>
        <w:pStyle w:val="Lijstalinea"/>
        <w:numPr>
          <w:ilvl w:val="0"/>
          <w:numId w:val="12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Beperkingen in activiteiten (Quick-DASH en/of PSK)</w:t>
      </w:r>
    </w:p>
    <w:p w14:paraId="27BA1A28" w14:textId="77777777" w:rsidR="00DD0097" w:rsidRPr="00CD0E32" w:rsidRDefault="00DD0097" w:rsidP="00DD0097">
      <w:pPr>
        <w:pStyle w:val="Lijstalinea"/>
        <w:numPr>
          <w:ilvl w:val="0"/>
          <w:numId w:val="12"/>
        </w:numPr>
        <w:spacing w:after="0" w:line="240" w:lineRule="auto"/>
      </w:pPr>
      <w:proofErr w:type="spellStart"/>
      <w:r w:rsidRPr="00DD0097">
        <w:rPr>
          <w:rFonts w:eastAsia="Times New Roman" w:cs="Arial"/>
          <w:lang w:eastAsia="nl-NL"/>
        </w:rPr>
        <w:t>Pinchkracht</w:t>
      </w:r>
      <w:proofErr w:type="spellEnd"/>
      <w:r w:rsidRPr="00DD0097">
        <w:rPr>
          <w:rFonts w:eastAsia="Times New Roman" w:cs="Arial"/>
          <w:lang w:eastAsia="nl-NL"/>
        </w:rPr>
        <w:t xml:space="preserve"> (pincetgreep, sleutelgreep)</w:t>
      </w:r>
    </w:p>
    <w:p w14:paraId="298A2AE7" w14:textId="77777777" w:rsidR="00DD0097" w:rsidRPr="00CD0E32" w:rsidRDefault="00DD0097" w:rsidP="00DD0097">
      <w:pPr>
        <w:pStyle w:val="Lijstalinea"/>
        <w:numPr>
          <w:ilvl w:val="0"/>
          <w:numId w:val="12"/>
        </w:numPr>
        <w:spacing w:after="0" w:line="240" w:lineRule="auto"/>
      </w:pPr>
      <w:r w:rsidRPr="00DD0097">
        <w:rPr>
          <w:rFonts w:eastAsia="Times New Roman" w:cs="Arial"/>
          <w:lang w:eastAsia="nl-NL"/>
        </w:rPr>
        <w:t>Knijpkracht (stand 2)</w:t>
      </w:r>
    </w:p>
    <w:p w14:paraId="6F91D174" w14:textId="27E6CC65" w:rsidR="002A0503" w:rsidRPr="00DD0097" w:rsidRDefault="002A0503" w:rsidP="00DD0097">
      <w:pPr>
        <w:rPr>
          <w:rFonts w:cstheme="minorHAnsi"/>
          <w:lang w:val="en-US"/>
        </w:rPr>
      </w:pPr>
    </w:p>
    <w:p w14:paraId="5C3C0160" w14:textId="2F6FA3BF" w:rsidR="00DD0097" w:rsidRPr="00DD0097" w:rsidRDefault="00DD0097">
      <w:pPr>
        <w:rPr>
          <w:b/>
          <w:bCs/>
          <w:lang w:val="en-US"/>
        </w:rPr>
      </w:pPr>
      <w:proofErr w:type="spellStart"/>
      <w:r w:rsidRPr="00DD0097">
        <w:rPr>
          <w:b/>
          <w:bCs/>
          <w:lang w:val="en-US"/>
        </w:rPr>
        <w:t>Literatuur</w:t>
      </w:r>
      <w:proofErr w:type="spellEnd"/>
    </w:p>
    <w:p w14:paraId="53C6F5A3" w14:textId="77777777" w:rsidR="00A60AD1" w:rsidRPr="00A60AD1" w:rsidRDefault="00A60AD1" w:rsidP="00A60AD1">
      <w:pPr>
        <w:pStyle w:val="prlmnormaal"/>
        <w:numPr>
          <w:ilvl w:val="0"/>
          <w:numId w:val="16"/>
        </w:numPr>
        <w:rPr>
          <w:rFonts w:asciiTheme="minorHAnsi" w:hAnsiTheme="minorHAnsi" w:cstheme="minorHAnsi"/>
          <w:color w:val="auto"/>
        </w:rPr>
      </w:pPr>
      <w:r w:rsidRPr="00A60AD1">
        <w:rPr>
          <w:rFonts w:asciiTheme="minorHAnsi" w:hAnsiTheme="minorHAnsi" w:cstheme="minorHAnsi"/>
          <w:color w:val="auto"/>
          <w:lang w:val="de-DE"/>
        </w:rPr>
        <w:t xml:space="preserve">Im J, Kang SJ, Lee SJ. </w:t>
      </w:r>
      <w:r w:rsidRPr="00A60AD1">
        <w:rPr>
          <w:rFonts w:asciiTheme="minorHAnsi" w:hAnsiTheme="minorHAnsi" w:cstheme="minorHAnsi"/>
          <w:color w:val="auto"/>
          <w:lang w:val="en-US"/>
        </w:rPr>
        <w:t xml:space="preserve">A Comparative Study between Conservative and Surgical Treatments of Triangular Fibrocartilage Complex Injury of the Wrist with Distal Radius Fractures. </w:t>
      </w:r>
      <w:proofErr w:type="spellStart"/>
      <w:r w:rsidRPr="00A60AD1">
        <w:rPr>
          <w:rFonts w:asciiTheme="minorHAnsi" w:hAnsiTheme="minorHAnsi" w:cstheme="minorHAnsi"/>
          <w:color w:val="auto"/>
        </w:rPr>
        <w:t>Clin</w:t>
      </w:r>
      <w:proofErr w:type="spellEnd"/>
      <w:r w:rsidRPr="00A60AD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A60AD1">
        <w:rPr>
          <w:rFonts w:asciiTheme="minorHAnsi" w:hAnsiTheme="minorHAnsi" w:cstheme="minorHAnsi"/>
          <w:color w:val="auto"/>
        </w:rPr>
        <w:t>Orthop</w:t>
      </w:r>
      <w:proofErr w:type="spellEnd"/>
      <w:r w:rsidRPr="00A60AD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A60AD1">
        <w:rPr>
          <w:rFonts w:asciiTheme="minorHAnsi" w:hAnsiTheme="minorHAnsi" w:cstheme="minorHAnsi"/>
          <w:color w:val="auto"/>
        </w:rPr>
        <w:t>Surg</w:t>
      </w:r>
      <w:proofErr w:type="spellEnd"/>
      <w:r w:rsidRPr="00A60AD1">
        <w:rPr>
          <w:rFonts w:asciiTheme="minorHAnsi" w:hAnsiTheme="minorHAnsi" w:cstheme="minorHAnsi"/>
          <w:color w:val="auto"/>
        </w:rPr>
        <w:t xml:space="preserve">. 2021;13(1):105-109. </w:t>
      </w:r>
    </w:p>
    <w:p w14:paraId="03521385" w14:textId="77777777" w:rsidR="00A60AD1" w:rsidRPr="00A60AD1" w:rsidRDefault="00A60AD1" w:rsidP="00A60AD1">
      <w:pPr>
        <w:pStyle w:val="prlmnormaal"/>
        <w:numPr>
          <w:ilvl w:val="0"/>
          <w:numId w:val="16"/>
        </w:numPr>
        <w:rPr>
          <w:rFonts w:asciiTheme="minorHAnsi" w:eastAsia="Arial" w:hAnsiTheme="minorHAnsi" w:cstheme="minorHAnsi"/>
          <w:shd w:val="clear" w:color="auto" w:fill="FFFFFF"/>
          <w:lang w:val="en-US"/>
        </w:rPr>
      </w:pPr>
      <w:proofErr w:type="spellStart"/>
      <w:r w:rsidRPr="00A60AD1">
        <w:rPr>
          <w:rFonts w:asciiTheme="minorHAnsi" w:hAnsiTheme="minorHAnsi" w:cstheme="minorHAnsi"/>
          <w:shd w:val="clear" w:color="auto" w:fill="FFFFFF"/>
        </w:rPr>
        <w:t>Qazi</w:t>
      </w:r>
      <w:proofErr w:type="spellEnd"/>
      <w:r w:rsidRPr="00A60AD1">
        <w:rPr>
          <w:rFonts w:asciiTheme="minorHAnsi" w:hAnsiTheme="minorHAnsi" w:cstheme="minorHAnsi"/>
          <w:shd w:val="clear" w:color="auto" w:fill="FFFFFF"/>
        </w:rPr>
        <w:t xml:space="preserve"> S, Graham D, </w:t>
      </w:r>
      <w:proofErr w:type="spellStart"/>
      <w:r w:rsidRPr="00A60AD1">
        <w:rPr>
          <w:rFonts w:asciiTheme="minorHAnsi" w:hAnsiTheme="minorHAnsi" w:cstheme="minorHAnsi"/>
          <w:shd w:val="clear" w:color="auto" w:fill="FFFFFF"/>
        </w:rPr>
        <w:t>Regal</w:t>
      </w:r>
      <w:proofErr w:type="spellEnd"/>
      <w:r w:rsidRPr="00A60AD1">
        <w:rPr>
          <w:rFonts w:asciiTheme="minorHAnsi" w:hAnsiTheme="minorHAnsi" w:cstheme="minorHAnsi"/>
          <w:shd w:val="clear" w:color="auto" w:fill="FFFFFF"/>
        </w:rPr>
        <w:t xml:space="preserve"> S, Tang P, </w:t>
      </w:r>
      <w:proofErr w:type="spellStart"/>
      <w:r w:rsidRPr="00A60AD1">
        <w:rPr>
          <w:rFonts w:asciiTheme="minorHAnsi" w:hAnsiTheme="minorHAnsi" w:cstheme="minorHAnsi"/>
          <w:shd w:val="clear" w:color="auto" w:fill="FFFFFF"/>
        </w:rPr>
        <w:t>Hammarstedt</w:t>
      </w:r>
      <w:proofErr w:type="spellEnd"/>
      <w:r w:rsidRPr="00A60AD1">
        <w:rPr>
          <w:rFonts w:asciiTheme="minorHAnsi" w:hAnsiTheme="minorHAnsi" w:cstheme="minorHAnsi"/>
          <w:shd w:val="clear" w:color="auto" w:fill="FFFFFF"/>
        </w:rPr>
        <w:t xml:space="preserve"> JE. </w:t>
      </w:r>
      <w:r w:rsidRPr="00A60AD1">
        <w:rPr>
          <w:rFonts w:asciiTheme="minorHAnsi" w:hAnsiTheme="minorHAnsi" w:cstheme="minorHAnsi"/>
          <w:shd w:val="clear" w:color="auto" w:fill="FFFFFF"/>
          <w:lang w:val="en-US"/>
        </w:rPr>
        <w:t xml:space="preserve">Distal Radioulnar Joint Instability and Associated Injuries: A Literature Review. </w:t>
      </w:r>
      <w:r w:rsidRPr="00A60AD1">
        <w:rPr>
          <w:rFonts w:asciiTheme="minorHAnsi" w:hAnsiTheme="minorHAnsi" w:cstheme="minorHAnsi"/>
          <w:i/>
          <w:iCs/>
          <w:shd w:val="clear" w:color="auto" w:fill="FFFFFF"/>
          <w:lang w:val="en-US"/>
        </w:rPr>
        <w:t xml:space="preserve">J Hand </w:t>
      </w:r>
      <w:proofErr w:type="spellStart"/>
      <w:r w:rsidRPr="00A60AD1">
        <w:rPr>
          <w:rFonts w:asciiTheme="minorHAnsi" w:hAnsiTheme="minorHAnsi" w:cstheme="minorHAnsi"/>
          <w:i/>
          <w:iCs/>
          <w:shd w:val="clear" w:color="auto" w:fill="FFFFFF"/>
          <w:lang w:val="en-US"/>
        </w:rPr>
        <w:t>Microsurg</w:t>
      </w:r>
      <w:proofErr w:type="spellEnd"/>
      <w:r w:rsidRPr="00A60AD1">
        <w:rPr>
          <w:rFonts w:asciiTheme="minorHAnsi" w:hAnsiTheme="minorHAnsi" w:cstheme="minorHAnsi"/>
          <w:shd w:val="clear" w:color="auto" w:fill="FFFFFF"/>
          <w:lang w:val="en-US"/>
        </w:rPr>
        <w:t xml:space="preserve">. 2021;13(3):123-131. </w:t>
      </w:r>
    </w:p>
    <w:p w14:paraId="7BC73CE8" w14:textId="762388EF" w:rsidR="00A60AD1" w:rsidRPr="00A60AD1" w:rsidRDefault="00A60AD1" w:rsidP="00A60AD1">
      <w:pPr>
        <w:pStyle w:val="prlmnormaal"/>
        <w:numPr>
          <w:ilvl w:val="0"/>
          <w:numId w:val="16"/>
        </w:numPr>
        <w:rPr>
          <w:rFonts w:asciiTheme="minorHAnsi" w:hAnsiTheme="minorHAnsi" w:cstheme="minorHAnsi"/>
          <w:lang w:val="en-US"/>
        </w:rPr>
      </w:pPr>
      <w:r w:rsidRPr="00A60AD1">
        <w:rPr>
          <w:rFonts w:asciiTheme="minorHAnsi" w:hAnsiTheme="minorHAnsi" w:cstheme="minorHAnsi"/>
          <w:lang w:val="en-US"/>
        </w:rPr>
        <w:t>Trail I, Fleming ANM. Disorders of the Hand. Volume I: Hand Injuries. London: Springer-Verlag, 2015.</w:t>
      </w:r>
    </w:p>
    <w:p w14:paraId="481D3784" w14:textId="453D5EBD" w:rsidR="002A0503" w:rsidRPr="00A60AD1" w:rsidRDefault="00000000" w:rsidP="00A60AD1">
      <w:pPr>
        <w:pStyle w:val="Lijstalinea"/>
        <w:numPr>
          <w:ilvl w:val="0"/>
          <w:numId w:val="16"/>
        </w:numPr>
        <w:rPr>
          <w:lang w:val="en-US"/>
        </w:rPr>
      </w:pPr>
      <w:hyperlink r:id="rId28" w:history="1">
        <w:r w:rsidR="00A60AD1" w:rsidRPr="00A60AD1">
          <w:rPr>
            <w:rStyle w:val="Hyperlink"/>
            <w:lang w:val="en-US"/>
          </w:rPr>
          <w:t>https://www.stjansdal.nl/folders/handtherapie-tfcc-re%C3%AFnsertie-richtlijn-na-operatieve-behandeling</w:t>
        </w:r>
      </w:hyperlink>
    </w:p>
    <w:p w14:paraId="23E79DD8" w14:textId="2992559A" w:rsidR="005F18D5" w:rsidRPr="00DD0097" w:rsidRDefault="00000000" w:rsidP="00A60AD1">
      <w:pPr>
        <w:pStyle w:val="Lijstalinea"/>
        <w:numPr>
          <w:ilvl w:val="0"/>
          <w:numId w:val="16"/>
        </w:numPr>
        <w:rPr>
          <w:lang w:val="en-US"/>
        </w:rPr>
      </w:pPr>
      <w:hyperlink r:id="rId29" w:history="1">
        <w:r w:rsidR="00DD0097" w:rsidRPr="00DD0097">
          <w:rPr>
            <w:rStyle w:val="Hyperlink"/>
            <w:lang w:val="en-US"/>
          </w:rPr>
          <w:t>https://www.orthoillinois.com/wp-content/uploads/2016/12/TFCC-DRUJ-Repair-2017.pdf</w:t>
        </w:r>
      </w:hyperlink>
      <w:r w:rsidR="00DD0097" w:rsidRPr="00DD0097">
        <w:rPr>
          <w:lang w:val="en-US"/>
        </w:rPr>
        <w:t xml:space="preserve"> </w:t>
      </w:r>
    </w:p>
    <w:p w14:paraId="079F279C" w14:textId="7D194212" w:rsidR="005F18D5" w:rsidRPr="00DD0097" w:rsidRDefault="00000000" w:rsidP="00A60AD1">
      <w:pPr>
        <w:pStyle w:val="Lijstalinea"/>
        <w:numPr>
          <w:ilvl w:val="0"/>
          <w:numId w:val="16"/>
        </w:numPr>
        <w:rPr>
          <w:lang w:val="en-US"/>
        </w:rPr>
      </w:pPr>
      <w:hyperlink r:id="rId30" w:history="1">
        <w:r w:rsidR="00DD0097" w:rsidRPr="00DD0097">
          <w:rPr>
            <w:rStyle w:val="Hyperlink"/>
            <w:lang w:val="en-US"/>
          </w:rPr>
          <w:t>https://www.ncbi.nlm.nih.gov/pmc/articles/PMC7384326/</w:t>
        </w:r>
      </w:hyperlink>
      <w:r w:rsidR="00DD0097" w:rsidRPr="00DD0097">
        <w:rPr>
          <w:lang w:val="en-US"/>
        </w:rPr>
        <w:t xml:space="preserve"> </w:t>
      </w:r>
    </w:p>
    <w:sectPr w:rsidR="005F18D5" w:rsidRPr="00DD0097">
      <w:headerReference w:type="default" r:id="rId31"/>
      <w:footerReference w:type="default" r:id="rId3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4230" w14:textId="77777777" w:rsidR="001C124B" w:rsidRDefault="001C124B" w:rsidP="00DD0097">
      <w:pPr>
        <w:spacing w:after="0" w:line="240" w:lineRule="auto"/>
      </w:pPr>
      <w:r>
        <w:separator/>
      </w:r>
    </w:p>
  </w:endnote>
  <w:endnote w:type="continuationSeparator" w:id="0">
    <w:p w14:paraId="704B51E6" w14:textId="77777777" w:rsidR="001C124B" w:rsidRDefault="001C124B" w:rsidP="00DD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DAF4C" w14:textId="05B6C805" w:rsidR="00DD0097" w:rsidRDefault="00DD0097" w:rsidP="00DD0097">
    <w:pPr>
      <w:pStyle w:val="Kop4"/>
      <w:jc w:val="center"/>
    </w:pPr>
    <w:proofErr w:type="spellStart"/>
    <w:r>
      <w:rPr>
        <w:rFonts w:eastAsia="Times New Roman"/>
        <w:lang w:eastAsia="nl-NL"/>
      </w:rPr>
      <w:t>Handtherapeutische</w:t>
    </w:r>
    <w:proofErr w:type="spellEnd"/>
    <w:r>
      <w:rPr>
        <w:rFonts w:eastAsia="Times New Roman"/>
        <w:lang w:eastAsia="nl-NL"/>
      </w:rPr>
      <w:t xml:space="preserve"> nabehandeling </w:t>
    </w:r>
    <w:r>
      <w:t xml:space="preserve">TFCC </w:t>
    </w:r>
    <w:proofErr w:type="spellStart"/>
    <w:r>
      <w:t>repair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2FC5" w14:textId="77777777" w:rsidR="001C124B" w:rsidRDefault="001C124B" w:rsidP="00DD0097">
      <w:pPr>
        <w:spacing w:after="0" w:line="240" w:lineRule="auto"/>
      </w:pPr>
      <w:r>
        <w:separator/>
      </w:r>
    </w:p>
  </w:footnote>
  <w:footnote w:type="continuationSeparator" w:id="0">
    <w:p w14:paraId="6AD913F7" w14:textId="77777777" w:rsidR="001C124B" w:rsidRDefault="001C124B" w:rsidP="00DD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B894" w14:textId="728E9509" w:rsidR="00DD0097" w:rsidRDefault="00DD0097" w:rsidP="00DD0097">
    <w:pPr>
      <w:pStyle w:val="Koptekst"/>
      <w:jc w:val="right"/>
    </w:pPr>
    <w:r>
      <w:rPr>
        <w:noProof/>
      </w:rPr>
      <w:drawing>
        <wp:inline distT="0" distB="0" distL="0" distR="0" wp14:anchorId="62F8759A" wp14:editId="70C46E2F">
          <wp:extent cx="1405719" cy="486994"/>
          <wp:effectExtent l="0" t="0" r="4445" b="8890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twb-afkort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467" cy="4910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0AA"/>
    <w:multiLevelType w:val="hybridMultilevel"/>
    <w:tmpl w:val="61CA05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3BF8"/>
    <w:multiLevelType w:val="multilevel"/>
    <w:tmpl w:val="D76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80F64"/>
    <w:multiLevelType w:val="hybridMultilevel"/>
    <w:tmpl w:val="9F8AED9A"/>
    <w:lvl w:ilvl="0" w:tplc="0413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3" w15:restartNumberingAfterBreak="0">
    <w:nsid w:val="1EE32DBC"/>
    <w:multiLevelType w:val="hybridMultilevel"/>
    <w:tmpl w:val="87986216"/>
    <w:styleLink w:val="Gemporteerdestijl1"/>
    <w:lvl w:ilvl="0" w:tplc="5A4EFA6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0423F2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8A26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50A288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A4217E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8C6B64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42ACA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AA46E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2B62C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A4043C"/>
    <w:multiLevelType w:val="hybridMultilevel"/>
    <w:tmpl w:val="2D50E2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E6DA8"/>
    <w:multiLevelType w:val="hybridMultilevel"/>
    <w:tmpl w:val="11D0A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958B8"/>
    <w:multiLevelType w:val="hybridMultilevel"/>
    <w:tmpl w:val="CA5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F1183"/>
    <w:multiLevelType w:val="hybridMultilevel"/>
    <w:tmpl w:val="0BC629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5525"/>
    <w:multiLevelType w:val="hybridMultilevel"/>
    <w:tmpl w:val="26C6D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D1CD2"/>
    <w:multiLevelType w:val="hybridMultilevel"/>
    <w:tmpl w:val="26E2E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66406"/>
    <w:multiLevelType w:val="hybridMultilevel"/>
    <w:tmpl w:val="301AB5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2747"/>
    <w:multiLevelType w:val="multilevel"/>
    <w:tmpl w:val="2DA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11FAF"/>
    <w:multiLevelType w:val="multilevel"/>
    <w:tmpl w:val="5518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3C7CA7"/>
    <w:multiLevelType w:val="multilevel"/>
    <w:tmpl w:val="D66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E43157"/>
    <w:multiLevelType w:val="hybridMultilevel"/>
    <w:tmpl w:val="0218B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574DF"/>
    <w:multiLevelType w:val="multilevel"/>
    <w:tmpl w:val="A914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1600610">
    <w:abstractNumId w:val="1"/>
  </w:num>
  <w:num w:numId="2" w16cid:durableId="366181889">
    <w:abstractNumId w:val="12"/>
  </w:num>
  <w:num w:numId="3" w16cid:durableId="621571629">
    <w:abstractNumId w:val="13"/>
  </w:num>
  <w:num w:numId="4" w16cid:durableId="399447681">
    <w:abstractNumId w:val="15"/>
  </w:num>
  <w:num w:numId="5" w16cid:durableId="389235243">
    <w:abstractNumId w:val="11"/>
  </w:num>
  <w:num w:numId="6" w16cid:durableId="1971281796">
    <w:abstractNumId w:val="4"/>
  </w:num>
  <w:num w:numId="7" w16cid:durableId="753168235">
    <w:abstractNumId w:val="2"/>
  </w:num>
  <w:num w:numId="8" w16cid:durableId="1976503">
    <w:abstractNumId w:val="5"/>
  </w:num>
  <w:num w:numId="9" w16cid:durableId="431707004">
    <w:abstractNumId w:val="8"/>
  </w:num>
  <w:num w:numId="10" w16cid:durableId="149946424">
    <w:abstractNumId w:val="7"/>
  </w:num>
  <w:num w:numId="11" w16cid:durableId="1460025419">
    <w:abstractNumId w:val="14"/>
  </w:num>
  <w:num w:numId="12" w16cid:durableId="308755221">
    <w:abstractNumId w:val="10"/>
  </w:num>
  <w:num w:numId="13" w16cid:durableId="308485130">
    <w:abstractNumId w:val="6"/>
  </w:num>
  <w:num w:numId="14" w16cid:durableId="38629566">
    <w:abstractNumId w:val="0"/>
  </w:num>
  <w:num w:numId="15" w16cid:durableId="1929999993">
    <w:abstractNumId w:val="3"/>
  </w:num>
  <w:num w:numId="16" w16cid:durableId="19231798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3"/>
    <w:rsid w:val="000C63B0"/>
    <w:rsid w:val="00103F4C"/>
    <w:rsid w:val="001B7369"/>
    <w:rsid w:val="001C124B"/>
    <w:rsid w:val="001D5FFE"/>
    <w:rsid w:val="002142FC"/>
    <w:rsid w:val="0025507D"/>
    <w:rsid w:val="002A0503"/>
    <w:rsid w:val="003F28EC"/>
    <w:rsid w:val="00480596"/>
    <w:rsid w:val="005F18D5"/>
    <w:rsid w:val="007C0AC7"/>
    <w:rsid w:val="00A60AD1"/>
    <w:rsid w:val="00B24395"/>
    <w:rsid w:val="00D45CEF"/>
    <w:rsid w:val="00DD0097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2D6D9"/>
  <w15:chartTrackingRefBased/>
  <w15:docId w15:val="{55692566-9634-49CD-9C14-DCBA0683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0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D00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D00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D00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A05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alweb">
    <w:name w:val="Normal (Web)"/>
    <w:basedOn w:val="Standaard"/>
    <w:uiPriority w:val="99"/>
    <w:semiHidden/>
    <w:unhideWhenUsed/>
    <w:rsid w:val="002A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5F18D5"/>
    <w:rPr>
      <w:color w:val="0563C1" w:themeColor="hyperlink"/>
      <w:u w:val="single"/>
    </w:rPr>
  </w:style>
  <w:style w:type="paragraph" w:customStyle="1" w:styleId="p">
    <w:name w:val="p"/>
    <w:basedOn w:val="Standaard"/>
    <w:rsid w:val="005F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D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0097"/>
  </w:style>
  <w:style w:type="paragraph" w:styleId="Voettekst">
    <w:name w:val="footer"/>
    <w:basedOn w:val="Standaard"/>
    <w:link w:val="VoettekstChar"/>
    <w:uiPriority w:val="99"/>
    <w:unhideWhenUsed/>
    <w:rsid w:val="00DD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0097"/>
  </w:style>
  <w:style w:type="character" w:styleId="Onopgelostemelding">
    <w:name w:val="Unresolved Mention"/>
    <w:basedOn w:val="Standaardalinea-lettertype"/>
    <w:uiPriority w:val="99"/>
    <w:semiHidden/>
    <w:unhideWhenUsed/>
    <w:rsid w:val="00DD009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D0097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DD009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rsid w:val="00DD0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Kop4Char">
    <w:name w:val="Kop 4 Char"/>
    <w:basedOn w:val="Standaardalinea-lettertype"/>
    <w:link w:val="Kop4"/>
    <w:uiPriority w:val="9"/>
    <w:rsid w:val="00DD00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lmnormaal">
    <w:name w:val="prlm_normaal"/>
    <w:link w:val="prlmnormaalChar"/>
    <w:qFormat/>
    <w:rsid w:val="00A60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nl-NL"/>
    </w:rPr>
  </w:style>
  <w:style w:type="character" w:customStyle="1" w:styleId="prlmnormaalChar">
    <w:name w:val="prlm_normaal Char"/>
    <w:link w:val="prlmnormaal"/>
    <w:rsid w:val="00A60AD1"/>
    <w:rPr>
      <w:rFonts w:ascii="Times New Roman" w:eastAsia="Arial Unicode MS" w:hAnsi="Times New Roman" w:cs="Arial Unicode MS"/>
      <w:color w:val="000000"/>
      <w:u w:color="000000"/>
      <w:bdr w:val="nil"/>
      <w:lang w:eastAsia="nl-NL"/>
    </w:rPr>
  </w:style>
  <w:style w:type="numbering" w:customStyle="1" w:styleId="Gemporteerdestijl1">
    <w:name w:val="Geïmporteerde stijl 1"/>
    <w:rsid w:val="00A60AD1"/>
    <w:pPr>
      <w:numPr>
        <w:numId w:val="15"/>
      </w:numPr>
    </w:pPr>
  </w:style>
  <w:style w:type="paragraph" w:customStyle="1" w:styleId="prlmliteratuur">
    <w:name w:val="prlm_literatuur"/>
    <w:rsid w:val="00A60A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4" w:hanging="284"/>
    </w:pPr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image" Target="media/image12.png"/><Relationship Id="rId29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about:blan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Buijs</dc:creator>
  <cp:keywords/>
  <dc:description/>
  <cp:lastModifiedBy>Martijn Buijs</cp:lastModifiedBy>
  <cp:revision>3</cp:revision>
  <dcterms:created xsi:type="dcterms:W3CDTF">2023-01-06T19:05:00Z</dcterms:created>
  <dcterms:modified xsi:type="dcterms:W3CDTF">2023-12-12T10:34:00Z</dcterms:modified>
</cp:coreProperties>
</file>